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A3EC5F" w14:textId="77777777" w:rsidR="008014AC" w:rsidRPr="0060542F" w:rsidRDefault="008014AC" w:rsidP="008014AC">
      <w:pPr>
        <w:jc w:val="center"/>
        <w:rPr>
          <w:rFonts w:ascii="Arial" w:hAnsi="Arial" w:cs="Arial"/>
          <w:b/>
          <w:bCs/>
          <w:iCs/>
          <w:szCs w:val="20"/>
          <w:lang w:val="en-GB"/>
        </w:rPr>
      </w:pPr>
      <w:r w:rsidRPr="0060542F">
        <w:rPr>
          <w:rFonts w:ascii="Arial" w:hAnsi="Arial"/>
          <w:b/>
          <w:noProof/>
          <w:lang w:val="fr-CH"/>
        </w:rPr>
        <w:drawing>
          <wp:inline distT="0" distB="0" distL="0" distR="0" wp14:anchorId="3A0056F0" wp14:editId="415D7308">
            <wp:extent cx="1962537" cy="492981"/>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12AFAF70" w14:textId="77777777" w:rsidR="008014AC" w:rsidRPr="0060542F" w:rsidRDefault="008014AC" w:rsidP="008014AC">
      <w:pPr>
        <w:spacing w:after="120"/>
        <w:jc w:val="center"/>
        <w:rPr>
          <w:rFonts w:ascii="Helvetica" w:hAnsi="Helvetica" w:cs="Helvetica"/>
          <w:b/>
          <w:bCs/>
          <w:iCs/>
          <w:caps/>
          <w:sz w:val="24"/>
          <w:szCs w:val="24"/>
          <w:lang w:val="en-GB"/>
        </w:rPr>
      </w:pPr>
    </w:p>
    <w:p w14:paraId="2736A8F2" w14:textId="77CAF4B7" w:rsidR="008014AC" w:rsidRPr="0060542F" w:rsidRDefault="008014AC" w:rsidP="007E3E4E">
      <w:pPr>
        <w:spacing w:before="120" w:after="240"/>
        <w:jc w:val="center"/>
        <w:rPr>
          <w:rFonts w:ascii="Helvetica" w:hAnsi="Helvetica" w:cs="Helvetica"/>
          <w:b/>
          <w:bCs/>
          <w:iCs/>
          <w:caps/>
          <w:sz w:val="24"/>
          <w:szCs w:val="24"/>
        </w:rPr>
      </w:pPr>
      <w:r w:rsidRPr="00220D00">
        <w:rPr>
          <w:rFonts w:ascii="Helvetica" w:hAnsi="Helvetica" w:cs="Helvetica"/>
          <w:b/>
          <w:bCs/>
          <w:iCs/>
          <w:caps/>
          <w:sz w:val="24"/>
          <w:szCs w:val="24"/>
        </w:rPr>
        <w:t xml:space="preserve">Octo FINISSIMO SKETCH : </w:t>
      </w:r>
      <w:r w:rsidR="00CF1D4D" w:rsidRPr="00220D00">
        <w:rPr>
          <w:rFonts w:ascii="Helvetica" w:hAnsi="Helvetica" w:cs="Helvetica"/>
          <w:b/>
          <w:bCs/>
          <w:iCs/>
          <w:caps/>
          <w:sz w:val="24"/>
          <w:szCs w:val="24"/>
        </w:rPr>
        <w:t>L’ART DE L’ESQUISSE</w:t>
      </w:r>
      <w:r w:rsidR="007E3E4E">
        <w:rPr>
          <w:rFonts w:ascii="Helvetica" w:hAnsi="Helvetica" w:cs="Helvetica"/>
          <w:b/>
          <w:bCs/>
          <w:iCs/>
          <w:caps/>
          <w:sz w:val="24"/>
          <w:szCs w:val="24"/>
        </w:rPr>
        <w:br/>
      </w:r>
    </w:p>
    <w:p w14:paraId="76FC1617" w14:textId="3BCDC4CA" w:rsidR="008014AC" w:rsidRPr="007E3E4E" w:rsidRDefault="008014AC" w:rsidP="0010640D">
      <w:pPr>
        <w:spacing w:after="120"/>
        <w:jc w:val="center"/>
        <w:rPr>
          <w:rFonts w:ascii="Helvetica" w:hAnsi="Helvetica" w:cs="Helvetica"/>
          <w:b/>
          <w:bCs/>
          <w:iCs/>
        </w:rPr>
      </w:pPr>
      <w:r w:rsidRPr="007E3E4E">
        <w:rPr>
          <w:rFonts w:ascii="Helvetica" w:hAnsi="Helvetica" w:cs="Helvetica"/>
          <w:b/>
          <w:bCs/>
          <w:iCs/>
        </w:rPr>
        <w:t>L’</w:t>
      </w:r>
      <w:proofErr w:type="spellStart"/>
      <w:r w:rsidRPr="007E3E4E">
        <w:rPr>
          <w:rFonts w:ascii="Helvetica" w:hAnsi="Helvetica" w:cs="Helvetica"/>
          <w:b/>
          <w:bCs/>
          <w:iCs/>
        </w:rPr>
        <w:t>Octo</w:t>
      </w:r>
      <w:proofErr w:type="spellEnd"/>
      <w:r w:rsidRPr="007E3E4E">
        <w:rPr>
          <w:rFonts w:ascii="Helvetica" w:hAnsi="Helvetica" w:cs="Helvetica"/>
          <w:b/>
          <w:bCs/>
          <w:iCs/>
        </w:rPr>
        <w:t xml:space="preserve"> </w:t>
      </w:r>
      <w:proofErr w:type="spellStart"/>
      <w:r w:rsidRPr="007E3E4E">
        <w:rPr>
          <w:rFonts w:ascii="Helvetica" w:hAnsi="Helvetica" w:cs="Helvetica"/>
          <w:b/>
          <w:bCs/>
          <w:iCs/>
        </w:rPr>
        <w:t>Finissimo</w:t>
      </w:r>
      <w:proofErr w:type="spellEnd"/>
      <w:r w:rsidR="006F77DE" w:rsidRPr="007E3E4E">
        <w:rPr>
          <w:rFonts w:ascii="Helvetica" w:hAnsi="Helvetica" w:cs="Helvetica"/>
          <w:b/>
          <w:bCs/>
          <w:iCs/>
        </w:rPr>
        <w:t xml:space="preserve"> </w:t>
      </w:r>
      <w:r w:rsidRPr="007E3E4E">
        <w:rPr>
          <w:rFonts w:ascii="Helvetica" w:hAnsi="Helvetica" w:cs="Helvetica"/>
          <w:b/>
          <w:bCs/>
          <w:iCs/>
        </w:rPr>
        <w:t xml:space="preserve">se décline en </w:t>
      </w:r>
      <w:r w:rsidR="006F77DE" w:rsidRPr="007E3E4E">
        <w:rPr>
          <w:rFonts w:ascii="Helvetica" w:hAnsi="Helvetica" w:cs="Helvetica"/>
          <w:b/>
          <w:bCs/>
          <w:iCs/>
        </w:rPr>
        <w:t>trois</w:t>
      </w:r>
      <w:r w:rsidR="005B1EBB">
        <w:rPr>
          <w:rFonts w:ascii="Helvetica" w:hAnsi="Helvetica" w:cs="Helvetica"/>
          <w:b/>
          <w:bCs/>
          <w:iCs/>
        </w:rPr>
        <w:t xml:space="preserve"> </w:t>
      </w:r>
      <w:r w:rsidR="00A75DE4">
        <w:rPr>
          <w:rFonts w:ascii="Helvetica" w:hAnsi="Helvetica" w:cs="Helvetica"/>
          <w:b/>
          <w:bCs/>
          <w:iCs/>
        </w:rPr>
        <w:t>é</w:t>
      </w:r>
      <w:r w:rsidR="005B1EBB">
        <w:rPr>
          <w:rFonts w:ascii="Helvetica" w:hAnsi="Helvetica" w:cs="Helvetica"/>
          <w:b/>
          <w:bCs/>
          <w:iCs/>
        </w:rPr>
        <w:t xml:space="preserve">ditions limitées </w:t>
      </w:r>
      <w:r w:rsidRPr="007E3E4E">
        <w:rPr>
          <w:rFonts w:ascii="Helvetica" w:hAnsi="Helvetica" w:cs="Helvetica"/>
          <w:b/>
          <w:bCs/>
          <w:iCs/>
        </w:rPr>
        <w:t>en trompe-l’œil d’une rare ingéniosité qui réunissent art</w:t>
      </w:r>
      <w:r w:rsidR="007602FC">
        <w:rPr>
          <w:rFonts w:ascii="Helvetica" w:hAnsi="Helvetica" w:cs="Helvetica"/>
          <w:b/>
          <w:bCs/>
          <w:iCs/>
        </w:rPr>
        <w:t xml:space="preserve">, technique et </w:t>
      </w:r>
      <w:r w:rsidRPr="007E3E4E">
        <w:rPr>
          <w:rFonts w:ascii="Helvetica" w:hAnsi="Helvetica" w:cs="Helvetica"/>
          <w:b/>
          <w:bCs/>
          <w:iCs/>
        </w:rPr>
        <w:t xml:space="preserve">dessin à main levée. </w:t>
      </w:r>
    </w:p>
    <w:p w14:paraId="1102C62A" w14:textId="77777777" w:rsidR="007602FC" w:rsidRPr="007602FC" w:rsidRDefault="007602FC" w:rsidP="002C5C85">
      <w:pPr>
        <w:pStyle w:val="paragraph"/>
        <w:spacing w:before="0" w:beforeAutospacing="0" w:after="0" w:afterAutospacing="0"/>
        <w:jc w:val="both"/>
        <w:textAlignment w:val="baseline"/>
        <w:rPr>
          <w:iCs/>
        </w:rPr>
      </w:pPr>
    </w:p>
    <w:p w14:paraId="20507FF6" w14:textId="2983E42C" w:rsidR="007602FC" w:rsidRDefault="00D94E2C" w:rsidP="007602FC">
      <w:pPr>
        <w:pStyle w:val="paragraph"/>
        <w:spacing w:before="0" w:beforeAutospacing="0" w:after="0" w:afterAutospacing="0"/>
        <w:jc w:val="both"/>
        <w:textAlignment w:val="baseline"/>
        <w:rPr>
          <w:rStyle w:val="normaltextrun"/>
          <w:rFonts w:ascii="Arial" w:eastAsiaTheme="minorEastAsia" w:hAnsi="Arial" w:cs="Arial"/>
          <w:color w:val="000000"/>
          <w:sz w:val="20"/>
          <w:szCs w:val="20"/>
        </w:rPr>
      </w:pPr>
      <w:r w:rsidRPr="00220D00">
        <w:rPr>
          <w:rStyle w:val="normaltextrun"/>
          <w:rFonts w:ascii="Arial" w:eastAsiaTheme="minorEastAsia" w:hAnsi="Arial" w:cs="Arial"/>
          <w:color w:val="000000"/>
          <w:sz w:val="20"/>
          <w:szCs w:val="20"/>
        </w:rPr>
        <w:t>Depuis sa cr</w:t>
      </w:r>
      <w:r w:rsidR="00A75DE4" w:rsidRPr="00220D00">
        <w:rPr>
          <w:rStyle w:val="normaltextrun"/>
          <w:rFonts w:ascii="Arial" w:eastAsiaTheme="minorEastAsia" w:hAnsi="Arial" w:cs="Arial"/>
          <w:color w:val="000000"/>
          <w:sz w:val="20"/>
          <w:szCs w:val="20"/>
        </w:rPr>
        <w:t>é</w:t>
      </w:r>
      <w:r w:rsidRPr="00220D00">
        <w:rPr>
          <w:rStyle w:val="normaltextrun"/>
          <w:rFonts w:ascii="Arial" w:eastAsiaTheme="minorEastAsia" w:hAnsi="Arial" w:cs="Arial"/>
          <w:color w:val="000000"/>
          <w:sz w:val="20"/>
          <w:szCs w:val="20"/>
        </w:rPr>
        <w:t>ation</w:t>
      </w:r>
      <w:r w:rsidR="00A75DE4" w:rsidRPr="00220D00">
        <w:rPr>
          <w:rStyle w:val="normaltextrun"/>
          <w:rFonts w:ascii="Arial" w:eastAsiaTheme="minorEastAsia" w:hAnsi="Arial" w:cs="Arial"/>
          <w:color w:val="000000"/>
          <w:sz w:val="20"/>
          <w:szCs w:val="20"/>
        </w:rPr>
        <w:t>,</w:t>
      </w:r>
      <w:r w:rsidRPr="00220D00">
        <w:rPr>
          <w:rStyle w:val="normaltextrun"/>
          <w:rFonts w:ascii="Arial" w:eastAsiaTheme="minorEastAsia" w:hAnsi="Arial" w:cs="Arial"/>
          <w:color w:val="000000"/>
          <w:sz w:val="20"/>
          <w:szCs w:val="20"/>
        </w:rPr>
        <w:t xml:space="preserve"> l’</w:t>
      </w:r>
      <w:proofErr w:type="spellStart"/>
      <w:r w:rsidR="00A75DE4" w:rsidRPr="00220D00">
        <w:rPr>
          <w:rStyle w:val="normaltextrun"/>
          <w:rFonts w:ascii="Arial" w:eastAsiaTheme="minorEastAsia" w:hAnsi="Arial" w:cs="Arial"/>
          <w:color w:val="000000"/>
          <w:sz w:val="20"/>
          <w:szCs w:val="20"/>
        </w:rPr>
        <w:t>O</w:t>
      </w:r>
      <w:r w:rsidRPr="00220D00">
        <w:rPr>
          <w:rStyle w:val="normaltextrun"/>
          <w:rFonts w:ascii="Arial" w:eastAsiaTheme="minorEastAsia" w:hAnsi="Arial" w:cs="Arial"/>
          <w:color w:val="000000"/>
          <w:sz w:val="20"/>
          <w:szCs w:val="20"/>
        </w:rPr>
        <w:t>cto</w:t>
      </w:r>
      <w:proofErr w:type="spellEnd"/>
      <w:r w:rsidRPr="00220D00">
        <w:rPr>
          <w:rStyle w:val="normaltextrun"/>
          <w:rFonts w:ascii="Arial" w:eastAsiaTheme="minorEastAsia" w:hAnsi="Arial" w:cs="Arial"/>
          <w:color w:val="000000"/>
          <w:sz w:val="20"/>
          <w:szCs w:val="20"/>
        </w:rPr>
        <w:t xml:space="preserve"> </w:t>
      </w:r>
      <w:proofErr w:type="spellStart"/>
      <w:r w:rsidR="00A75DE4" w:rsidRPr="00220D00">
        <w:rPr>
          <w:rStyle w:val="normaltextrun"/>
          <w:rFonts w:ascii="Arial" w:eastAsiaTheme="minorEastAsia" w:hAnsi="Arial" w:cs="Arial"/>
          <w:color w:val="000000"/>
          <w:sz w:val="20"/>
          <w:szCs w:val="20"/>
        </w:rPr>
        <w:t>F</w:t>
      </w:r>
      <w:r w:rsidRPr="00220D00">
        <w:rPr>
          <w:rStyle w:val="normaltextrun"/>
          <w:rFonts w:ascii="Arial" w:eastAsiaTheme="minorEastAsia" w:hAnsi="Arial" w:cs="Arial"/>
          <w:color w:val="000000"/>
          <w:sz w:val="20"/>
          <w:szCs w:val="20"/>
        </w:rPr>
        <w:t>inissimo</w:t>
      </w:r>
      <w:proofErr w:type="spellEnd"/>
      <w:r w:rsidRPr="00220D00">
        <w:rPr>
          <w:rStyle w:val="normaltextrun"/>
          <w:rFonts w:ascii="Arial" w:eastAsiaTheme="minorEastAsia" w:hAnsi="Arial" w:cs="Arial"/>
          <w:color w:val="000000"/>
          <w:sz w:val="20"/>
          <w:szCs w:val="20"/>
        </w:rPr>
        <w:t xml:space="preserve"> occupe une place unique dans l’horlogerie contemporaine. La saga a d</w:t>
      </w:r>
      <w:r w:rsidR="00A75DE4" w:rsidRPr="00220D00">
        <w:rPr>
          <w:rStyle w:val="normaltextrun"/>
          <w:rFonts w:ascii="Arial" w:eastAsiaTheme="minorEastAsia" w:hAnsi="Arial" w:cs="Arial"/>
          <w:color w:val="000000"/>
          <w:sz w:val="20"/>
          <w:szCs w:val="20"/>
        </w:rPr>
        <w:t>é</w:t>
      </w:r>
      <w:r w:rsidRPr="00220D00">
        <w:rPr>
          <w:rStyle w:val="normaltextrun"/>
          <w:rFonts w:ascii="Arial" w:eastAsiaTheme="minorEastAsia" w:hAnsi="Arial" w:cs="Arial"/>
          <w:color w:val="000000"/>
          <w:sz w:val="20"/>
          <w:szCs w:val="20"/>
        </w:rPr>
        <w:t>marr</w:t>
      </w:r>
      <w:r w:rsidR="00A75DE4" w:rsidRPr="00220D00">
        <w:rPr>
          <w:rStyle w:val="normaltextrun"/>
          <w:rFonts w:ascii="Arial" w:eastAsiaTheme="minorEastAsia" w:hAnsi="Arial" w:cs="Arial"/>
          <w:color w:val="000000"/>
          <w:sz w:val="20"/>
          <w:szCs w:val="20"/>
        </w:rPr>
        <w:t>é</w:t>
      </w:r>
      <w:r w:rsidRPr="00220D00">
        <w:rPr>
          <w:rStyle w:val="normaltextrun"/>
          <w:rFonts w:ascii="Arial" w:eastAsiaTheme="minorEastAsia" w:hAnsi="Arial" w:cs="Arial"/>
          <w:color w:val="000000"/>
          <w:sz w:val="20"/>
          <w:szCs w:val="20"/>
        </w:rPr>
        <w:t xml:space="preserve"> en 2014 avec la montre Tourbillon la plus</w:t>
      </w:r>
      <w:r w:rsidR="007D517B" w:rsidRPr="00220D00">
        <w:rPr>
          <w:rStyle w:val="normaltextrun"/>
          <w:rFonts w:ascii="Arial" w:eastAsiaTheme="minorEastAsia" w:hAnsi="Arial" w:cs="Arial"/>
          <w:color w:val="000000"/>
          <w:sz w:val="20"/>
          <w:szCs w:val="20"/>
        </w:rPr>
        <w:t xml:space="preserve"> fine</w:t>
      </w:r>
      <w:r w:rsidRPr="00220D00">
        <w:rPr>
          <w:rStyle w:val="normaltextrun"/>
          <w:rFonts w:ascii="Arial" w:eastAsiaTheme="minorEastAsia" w:hAnsi="Arial" w:cs="Arial"/>
          <w:color w:val="000000"/>
          <w:sz w:val="20"/>
          <w:szCs w:val="20"/>
        </w:rPr>
        <w:t xml:space="preserve"> au monde. </w:t>
      </w:r>
      <w:r w:rsidR="007602FC" w:rsidRPr="00220D00">
        <w:rPr>
          <w:rStyle w:val="normaltextrun"/>
          <w:rFonts w:ascii="Arial" w:eastAsiaTheme="minorEastAsia" w:hAnsi="Arial" w:cs="Arial"/>
          <w:color w:val="000000"/>
          <w:sz w:val="20"/>
          <w:szCs w:val="20"/>
        </w:rPr>
        <w:t xml:space="preserve">Exploratrice de </w:t>
      </w:r>
      <w:r w:rsidR="00EF31D8" w:rsidRPr="00220D00">
        <w:rPr>
          <w:rStyle w:val="normaltextrun"/>
          <w:rFonts w:ascii="Arial" w:eastAsiaTheme="minorEastAsia" w:hAnsi="Arial" w:cs="Arial"/>
          <w:color w:val="000000"/>
          <w:sz w:val="20"/>
          <w:szCs w:val="20"/>
        </w:rPr>
        <w:t>l’art de la miniaturisation</w:t>
      </w:r>
      <w:r w:rsidR="007602FC" w:rsidRPr="00220D00">
        <w:rPr>
          <w:rStyle w:val="normaltextrun"/>
          <w:rFonts w:ascii="Arial" w:eastAsiaTheme="minorEastAsia" w:hAnsi="Arial" w:cs="Arial"/>
          <w:color w:val="000000"/>
          <w:sz w:val="20"/>
          <w:szCs w:val="20"/>
        </w:rPr>
        <w:t xml:space="preserve">, alliée à un design </w:t>
      </w:r>
      <w:r w:rsidR="00EF31D8" w:rsidRPr="00220D00">
        <w:rPr>
          <w:rStyle w:val="normaltextrun"/>
          <w:rFonts w:ascii="Arial" w:eastAsiaTheme="minorEastAsia" w:hAnsi="Arial" w:cs="Arial"/>
          <w:color w:val="000000"/>
          <w:sz w:val="20"/>
          <w:szCs w:val="20"/>
        </w:rPr>
        <w:t>proche de l’épure</w:t>
      </w:r>
      <w:r w:rsidR="007602FC" w:rsidRPr="00220D00">
        <w:rPr>
          <w:rStyle w:val="normaltextrun"/>
          <w:rFonts w:ascii="Arial" w:eastAsiaTheme="minorEastAsia" w:hAnsi="Arial" w:cs="Arial"/>
          <w:color w:val="000000"/>
          <w:sz w:val="20"/>
          <w:szCs w:val="20"/>
        </w:rPr>
        <w:t xml:space="preserve">, la </w:t>
      </w:r>
      <w:r w:rsidR="007D517B" w:rsidRPr="00220D00">
        <w:rPr>
          <w:rStyle w:val="normaltextrun"/>
          <w:rFonts w:ascii="Arial" w:eastAsiaTheme="minorEastAsia" w:hAnsi="Arial" w:cs="Arial"/>
          <w:color w:val="000000"/>
          <w:sz w:val="20"/>
          <w:szCs w:val="20"/>
        </w:rPr>
        <w:t xml:space="preserve">collection </w:t>
      </w:r>
      <w:r w:rsidR="007602FC" w:rsidRPr="00220D00">
        <w:rPr>
          <w:rStyle w:val="normaltextrun"/>
          <w:rFonts w:ascii="Arial" w:eastAsiaTheme="minorEastAsia" w:hAnsi="Arial" w:cs="Arial"/>
          <w:color w:val="000000"/>
          <w:sz w:val="20"/>
          <w:szCs w:val="20"/>
        </w:rPr>
        <w:t>a donné vie à de véritables icônes des temps modernes.</w:t>
      </w:r>
      <w:r w:rsidR="007602FC" w:rsidRPr="007602FC">
        <w:rPr>
          <w:rStyle w:val="normaltextrun"/>
          <w:rFonts w:ascii="Arial" w:eastAsiaTheme="minorEastAsia" w:hAnsi="Arial" w:cs="Arial"/>
          <w:color w:val="000000"/>
          <w:sz w:val="20"/>
          <w:szCs w:val="20"/>
        </w:rPr>
        <w:t xml:space="preserve"> </w:t>
      </w:r>
    </w:p>
    <w:p w14:paraId="7D594BB5" w14:textId="77777777" w:rsidR="00BB112D" w:rsidRPr="007602FC" w:rsidRDefault="00BB112D" w:rsidP="007602FC">
      <w:pPr>
        <w:pStyle w:val="paragraph"/>
        <w:spacing w:before="0" w:beforeAutospacing="0" w:after="0" w:afterAutospacing="0"/>
        <w:jc w:val="both"/>
        <w:textAlignment w:val="baseline"/>
        <w:rPr>
          <w:rStyle w:val="normaltextrun"/>
          <w:rFonts w:ascii="Arial" w:eastAsiaTheme="minorEastAsia" w:hAnsi="Arial" w:cs="Arial"/>
          <w:color w:val="000000"/>
          <w:sz w:val="20"/>
          <w:szCs w:val="20"/>
        </w:rPr>
      </w:pPr>
    </w:p>
    <w:p w14:paraId="3F179EF5" w14:textId="4CFB7E20" w:rsidR="002C5C85" w:rsidRPr="00D94E2C" w:rsidRDefault="007602FC" w:rsidP="007E3E4E">
      <w:pPr>
        <w:pStyle w:val="paragraph"/>
        <w:spacing w:before="0" w:beforeAutospacing="0" w:after="0" w:afterAutospacing="0"/>
        <w:jc w:val="both"/>
        <w:textAlignment w:val="baseline"/>
        <w:rPr>
          <w:rFonts w:ascii="Arial" w:eastAsiaTheme="minorEastAsia" w:hAnsi="Arial" w:cs="Arial"/>
          <w:color w:val="000000"/>
          <w:sz w:val="20"/>
          <w:szCs w:val="20"/>
        </w:rPr>
      </w:pPr>
      <w:r w:rsidRPr="007602FC">
        <w:rPr>
          <w:rStyle w:val="normaltextrun"/>
          <w:rFonts w:ascii="Arial" w:eastAsiaTheme="minorEastAsia" w:hAnsi="Arial" w:cs="Arial"/>
          <w:color w:val="000000"/>
          <w:sz w:val="20"/>
          <w:szCs w:val="20"/>
        </w:rPr>
        <w:t xml:space="preserve">Au cours des dix dernières années, la série </w:t>
      </w:r>
      <w:proofErr w:type="spellStart"/>
      <w:r w:rsidRPr="007602FC">
        <w:rPr>
          <w:rStyle w:val="normaltextrun"/>
          <w:rFonts w:ascii="Arial" w:eastAsiaTheme="minorEastAsia" w:hAnsi="Arial" w:cs="Arial"/>
          <w:color w:val="000000"/>
          <w:sz w:val="20"/>
          <w:szCs w:val="20"/>
        </w:rPr>
        <w:t>Octo</w:t>
      </w:r>
      <w:proofErr w:type="spellEnd"/>
      <w:r w:rsidRPr="007602FC">
        <w:rPr>
          <w:rStyle w:val="normaltextrun"/>
          <w:rFonts w:ascii="Arial" w:eastAsiaTheme="minorEastAsia" w:hAnsi="Arial" w:cs="Arial"/>
          <w:color w:val="000000"/>
          <w:sz w:val="20"/>
          <w:szCs w:val="20"/>
        </w:rPr>
        <w:t xml:space="preserve"> </w:t>
      </w:r>
      <w:proofErr w:type="spellStart"/>
      <w:r w:rsidRPr="007602FC">
        <w:rPr>
          <w:rStyle w:val="normaltextrun"/>
          <w:rFonts w:ascii="Arial" w:eastAsiaTheme="minorEastAsia" w:hAnsi="Arial" w:cs="Arial"/>
          <w:color w:val="000000"/>
          <w:sz w:val="20"/>
          <w:szCs w:val="20"/>
        </w:rPr>
        <w:t>Finissimo</w:t>
      </w:r>
      <w:proofErr w:type="spellEnd"/>
      <w:r w:rsidRPr="007602FC">
        <w:rPr>
          <w:rStyle w:val="normaltextrun"/>
          <w:rFonts w:ascii="Arial" w:eastAsiaTheme="minorEastAsia" w:hAnsi="Arial" w:cs="Arial"/>
          <w:color w:val="000000"/>
          <w:sz w:val="20"/>
          <w:szCs w:val="20"/>
        </w:rPr>
        <w:t xml:space="preserve"> a remporté </w:t>
      </w:r>
      <w:r w:rsidR="00D94E2C">
        <w:rPr>
          <w:rStyle w:val="normaltextrun"/>
          <w:rFonts w:ascii="Arial" w:eastAsiaTheme="minorEastAsia" w:hAnsi="Arial" w:cs="Arial"/>
          <w:color w:val="000000"/>
          <w:sz w:val="20"/>
          <w:szCs w:val="20"/>
        </w:rPr>
        <w:t>neuf</w:t>
      </w:r>
      <w:r w:rsidRPr="007602FC">
        <w:rPr>
          <w:rStyle w:val="normaltextrun"/>
          <w:rFonts w:ascii="Arial" w:eastAsiaTheme="minorEastAsia" w:hAnsi="Arial" w:cs="Arial"/>
          <w:color w:val="000000"/>
          <w:sz w:val="20"/>
          <w:szCs w:val="20"/>
        </w:rPr>
        <w:t xml:space="preserve"> records : montre à trois aiguilles la plus plate du monde, chronographe automatique le plus plat du monde, </w:t>
      </w:r>
      <w:r w:rsidR="00BB112D">
        <w:rPr>
          <w:rStyle w:val="normaltextrun"/>
          <w:rFonts w:ascii="Arial" w:eastAsiaTheme="minorEastAsia" w:hAnsi="Arial" w:cs="Arial"/>
          <w:color w:val="000000"/>
          <w:sz w:val="20"/>
          <w:szCs w:val="20"/>
        </w:rPr>
        <w:t xml:space="preserve">parmi bien d’autres. </w:t>
      </w:r>
    </w:p>
    <w:p w14:paraId="514023AE" w14:textId="77777777" w:rsidR="007E3E4E" w:rsidRPr="007E3E4E" w:rsidRDefault="007E3E4E" w:rsidP="007E3E4E">
      <w:pPr>
        <w:pStyle w:val="paragraph"/>
        <w:spacing w:before="0" w:beforeAutospacing="0" w:after="0" w:afterAutospacing="0"/>
        <w:jc w:val="both"/>
        <w:textAlignment w:val="baseline"/>
        <w:rPr>
          <w:rFonts w:ascii="Arial" w:hAnsi="Arial" w:cs="Arial"/>
          <w:iCs/>
          <w:sz w:val="20"/>
          <w:szCs w:val="20"/>
        </w:rPr>
      </w:pPr>
    </w:p>
    <w:p w14:paraId="7D664E6C" w14:textId="40937AC9" w:rsidR="00D94E2C" w:rsidRDefault="002C5C85" w:rsidP="002C5C85">
      <w:pPr>
        <w:spacing w:after="120"/>
        <w:jc w:val="both"/>
        <w:rPr>
          <w:rFonts w:ascii="Arial" w:hAnsi="Arial" w:cs="Arial"/>
          <w:sz w:val="20"/>
          <w:szCs w:val="20"/>
        </w:rPr>
      </w:pPr>
      <w:r>
        <w:rPr>
          <w:rFonts w:ascii="Arial" w:hAnsi="Arial" w:cs="Arial"/>
          <w:sz w:val="20"/>
          <w:szCs w:val="20"/>
        </w:rPr>
        <w:t>Aujourd’hui, Bulgari fête ses 140 ans. Pour l’occasion, la Manufacture explore un territoire inédit</w:t>
      </w:r>
      <w:r w:rsidR="00D94E2C">
        <w:rPr>
          <w:rFonts w:ascii="Arial" w:hAnsi="Arial" w:cs="Arial"/>
          <w:sz w:val="20"/>
          <w:szCs w:val="20"/>
        </w:rPr>
        <w:t>, celui du cadran dessiné, dévoilant le dos du mouvement</w:t>
      </w:r>
      <w:r w:rsidR="00542187">
        <w:rPr>
          <w:rFonts w:ascii="Arial" w:hAnsi="Arial" w:cs="Arial"/>
          <w:sz w:val="20"/>
          <w:szCs w:val="20"/>
        </w:rPr>
        <w:t xml:space="preserve">, mais côté </w:t>
      </w:r>
      <w:r w:rsidR="00D94E2C">
        <w:rPr>
          <w:rFonts w:ascii="Arial" w:hAnsi="Arial" w:cs="Arial"/>
          <w:sz w:val="20"/>
          <w:szCs w:val="20"/>
        </w:rPr>
        <w:t xml:space="preserve">cadran. Comme si </w:t>
      </w:r>
      <w:r w:rsidR="00FD5B98">
        <w:rPr>
          <w:rFonts w:ascii="Arial" w:hAnsi="Arial" w:cs="Arial"/>
          <w:sz w:val="20"/>
          <w:szCs w:val="20"/>
        </w:rPr>
        <w:t>l’on</w:t>
      </w:r>
      <w:r w:rsidR="00D94E2C">
        <w:rPr>
          <w:rFonts w:ascii="Arial" w:hAnsi="Arial" w:cs="Arial"/>
          <w:sz w:val="20"/>
          <w:szCs w:val="20"/>
        </w:rPr>
        <w:t xml:space="preserve"> </w:t>
      </w:r>
      <w:r w:rsidR="00542187">
        <w:rPr>
          <w:rFonts w:ascii="Arial" w:hAnsi="Arial" w:cs="Arial"/>
          <w:sz w:val="20"/>
          <w:szCs w:val="20"/>
        </w:rPr>
        <w:t xml:space="preserve">y </w:t>
      </w:r>
      <w:r w:rsidR="00D94E2C">
        <w:rPr>
          <w:rFonts w:ascii="Arial" w:hAnsi="Arial" w:cs="Arial"/>
          <w:sz w:val="20"/>
          <w:szCs w:val="20"/>
        </w:rPr>
        <w:t>admir</w:t>
      </w:r>
      <w:r w:rsidR="00FD5B98">
        <w:rPr>
          <w:rFonts w:ascii="Arial" w:hAnsi="Arial" w:cs="Arial"/>
          <w:sz w:val="20"/>
          <w:szCs w:val="20"/>
        </w:rPr>
        <w:t>ait</w:t>
      </w:r>
      <w:r w:rsidR="00D94E2C">
        <w:rPr>
          <w:rFonts w:ascii="Arial" w:hAnsi="Arial" w:cs="Arial"/>
          <w:sz w:val="20"/>
          <w:szCs w:val="20"/>
        </w:rPr>
        <w:t xml:space="preserve"> le fond ouvert de </w:t>
      </w:r>
      <w:r w:rsidR="00FD5B98">
        <w:rPr>
          <w:rFonts w:ascii="Arial" w:hAnsi="Arial" w:cs="Arial"/>
          <w:sz w:val="20"/>
          <w:szCs w:val="20"/>
        </w:rPr>
        <w:t>sa</w:t>
      </w:r>
      <w:r w:rsidR="00D94E2C">
        <w:rPr>
          <w:rFonts w:ascii="Arial" w:hAnsi="Arial" w:cs="Arial"/>
          <w:sz w:val="20"/>
          <w:szCs w:val="20"/>
        </w:rPr>
        <w:t xml:space="preserve"> montre.</w:t>
      </w:r>
    </w:p>
    <w:p w14:paraId="37B16EE7" w14:textId="77777777" w:rsidR="000C6C50" w:rsidRDefault="000C6C50" w:rsidP="002C5C85">
      <w:pPr>
        <w:spacing w:after="120"/>
        <w:jc w:val="both"/>
        <w:rPr>
          <w:rFonts w:ascii="Arial" w:hAnsi="Arial" w:cs="Arial"/>
          <w:sz w:val="20"/>
          <w:szCs w:val="20"/>
        </w:rPr>
      </w:pPr>
    </w:p>
    <w:p w14:paraId="324F732F" w14:textId="0EB70C34" w:rsidR="002C5C85" w:rsidRPr="00220D00" w:rsidRDefault="004A3D36" w:rsidP="002C5C85">
      <w:pPr>
        <w:spacing w:after="120"/>
        <w:jc w:val="both"/>
        <w:rPr>
          <w:rFonts w:ascii="Arial" w:hAnsi="Arial" w:cs="Arial"/>
          <w:b/>
          <w:bCs/>
          <w:sz w:val="20"/>
          <w:szCs w:val="20"/>
        </w:rPr>
      </w:pPr>
      <w:r w:rsidRPr="00220D00">
        <w:rPr>
          <w:rFonts w:ascii="Arial" w:hAnsi="Arial" w:cs="Arial"/>
          <w:b/>
          <w:bCs/>
          <w:sz w:val="20"/>
          <w:szCs w:val="20"/>
        </w:rPr>
        <w:t xml:space="preserve">Une esquisse à effet </w:t>
      </w:r>
      <w:r w:rsidR="002D36AE" w:rsidRPr="00220D00">
        <w:rPr>
          <w:rFonts w:ascii="Arial" w:hAnsi="Arial" w:cs="Arial"/>
          <w:b/>
          <w:bCs/>
          <w:sz w:val="20"/>
          <w:szCs w:val="20"/>
        </w:rPr>
        <w:t>miroir</w:t>
      </w:r>
      <w:r w:rsidR="002D36AE" w:rsidRPr="00220D00">
        <w:rPr>
          <w:rFonts w:ascii="Arial" w:hAnsi="Arial" w:cs="Arial"/>
          <w:b/>
          <w:bCs/>
          <w:sz w:val="20"/>
          <w:szCs w:val="20"/>
        </w:rPr>
        <w:tab/>
      </w:r>
    </w:p>
    <w:p w14:paraId="03AA2002" w14:textId="77777777" w:rsidR="00C84F4D" w:rsidRPr="00220D00" w:rsidRDefault="006C3DCA" w:rsidP="00FD5B98">
      <w:pPr>
        <w:spacing w:after="120"/>
        <w:jc w:val="both"/>
        <w:rPr>
          <w:rFonts w:ascii="Arial" w:eastAsia="Times New Roman" w:hAnsi="Arial" w:cs="Arial"/>
          <w:iCs/>
          <w:sz w:val="20"/>
          <w:szCs w:val="20"/>
          <w:lang w:val="fr-CH" w:eastAsia="fr-CH"/>
        </w:rPr>
      </w:pPr>
      <w:r w:rsidRPr="00220D00">
        <w:rPr>
          <w:rFonts w:ascii="Arial" w:eastAsia="Times New Roman" w:hAnsi="Arial" w:cs="Arial"/>
          <w:iCs/>
          <w:sz w:val="20"/>
          <w:szCs w:val="20"/>
          <w:lang w:val="fr-CH" w:eastAsia="fr-CH"/>
        </w:rPr>
        <w:t>Esquisse, qui vient de l’italien « </w:t>
      </w:r>
      <w:proofErr w:type="spellStart"/>
      <w:r w:rsidRPr="00220D00">
        <w:rPr>
          <w:rFonts w:ascii="Arial" w:eastAsia="Times New Roman" w:hAnsi="Arial" w:cs="Arial"/>
          <w:iCs/>
          <w:sz w:val="20"/>
          <w:szCs w:val="20"/>
          <w:lang w:val="fr-CH" w:eastAsia="fr-CH"/>
        </w:rPr>
        <w:t>schizzo</w:t>
      </w:r>
      <w:proofErr w:type="spellEnd"/>
      <w:r w:rsidRPr="00220D00">
        <w:rPr>
          <w:rFonts w:ascii="Arial" w:eastAsia="Times New Roman" w:hAnsi="Arial" w:cs="Arial"/>
          <w:iCs/>
          <w:sz w:val="20"/>
          <w:szCs w:val="20"/>
          <w:lang w:val="fr-CH" w:eastAsia="fr-CH"/>
        </w:rPr>
        <w:t> »</w:t>
      </w:r>
      <w:r w:rsidR="002326B3" w:rsidRPr="00220D00">
        <w:rPr>
          <w:rFonts w:ascii="Arial" w:eastAsia="Times New Roman" w:hAnsi="Arial" w:cs="Arial"/>
          <w:iCs/>
          <w:sz w:val="20"/>
          <w:szCs w:val="20"/>
          <w:lang w:val="fr-CH" w:eastAsia="fr-CH"/>
        </w:rPr>
        <w:t xml:space="preserve"> : </w:t>
      </w:r>
      <w:r w:rsidRPr="00220D00">
        <w:rPr>
          <w:rFonts w:ascii="Arial" w:eastAsia="Times New Roman" w:hAnsi="Arial" w:cs="Arial"/>
          <w:iCs/>
          <w:sz w:val="20"/>
          <w:szCs w:val="20"/>
          <w:lang w:val="fr-CH" w:eastAsia="fr-CH"/>
        </w:rPr>
        <w:t>l’ébauche</w:t>
      </w:r>
      <w:r w:rsidR="002326B3" w:rsidRPr="00220D00">
        <w:rPr>
          <w:rFonts w:ascii="Arial" w:eastAsia="Times New Roman" w:hAnsi="Arial" w:cs="Arial"/>
          <w:iCs/>
          <w:sz w:val="20"/>
          <w:szCs w:val="20"/>
          <w:lang w:val="fr-CH" w:eastAsia="fr-CH"/>
        </w:rPr>
        <w:t>. Elle</w:t>
      </w:r>
      <w:r w:rsidRPr="00220D00">
        <w:rPr>
          <w:rFonts w:ascii="Arial" w:eastAsia="Times New Roman" w:hAnsi="Arial" w:cs="Arial"/>
          <w:iCs/>
          <w:sz w:val="20"/>
          <w:szCs w:val="20"/>
          <w:lang w:val="fr-CH" w:eastAsia="fr-CH"/>
        </w:rPr>
        <w:t xml:space="preserve"> </w:t>
      </w:r>
      <w:r w:rsidR="00FD5B98" w:rsidRPr="00220D00">
        <w:rPr>
          <w:rFonts w:ascii="Arial" w:eastAsia="Times New Roman" w:hAnsi="Arial" w:cs="Arial"/>
          <w:iCs/>
          <w:sz w:val="20"/>
          <w:szCs w:val="20"/>
          <w:lang w:val="fr-CH" w:eastAsia="fr-CH"/>
        </w:rPr>
        <w:t xml:space="preserve">traverse </w:t>
      </w:r>
      <w:r w:rsidRPr="00220D00">
        <w:rPr>
          <w:rFonts w:ascii="Arial" w:eastAsia="Times New Roman" w:hAnsi="Arial" w:cs="Arial"/>
          <w:iCs/>
          <w:sz w:val="20"/>
          <w:szCs w:val="20"/>
          <w:lang w:val="fr-CH" w:eastAsia="fr-CH"/>
        </w:rPr>
        <w:t>l</w:t>
      </w:r>
      <w:r w:rsidR="00FD5B98" w:rsidRPr="00220D00">
        <w:rPr>
          <w:rFonts w:ascii="Arial" w:eastAsia="Times New Roman" w:hAnsi="Arial" w:cs="Arial"/>
          <w:iCs/>
          <w:sz w:val="20"/>
          <w:szCs w:val="20"/>
          <w:lang w:val="fr-CH" w:eastAsia="fr-CH"/>
        </w:rPr>
        <w:t xml:space="preserve">’histoire de l’art </w:t>
      </w:r>
      <w:r w:rsidRPr="00220D00">
        <w:rPr>
          <w:rFonts w:ascii="Arial" w:eastAsia="Times New Roman" w:hAnsi="Arial" w:cs="Arial"/>
          <w:iCs/>
          <w:sz w:val="20"/>
          <w:szCs w:val="20"/>
          <w:lang w:val="fr-CH" w:eastAsia="fr-CH"/>
        </w:rPr>
        <w:t>et particulièrement</w:t>
      </w:r>
      <w:r w:rsidR="00FD5B98" w:rsidRPr="00220D00">
        <w:rPr>
          <w:rFonts w:ascii="Arial" w:eastAsia="Times New Roman" w:hAnsi="Arial" w:cs="Arial"/>
          <w:iCs/>
          <w:sz w:val="20"/>
          <w:szCs w:val="20"/>
          <w:lang w:val="fr-CH" w:eastAsia="fr-CH"/>
        </w:rPr>
        <w:t xml:space="preserve"> de la Renaissance</w:t>
      </w:r>
      <w:r w:rsidRPr="00220D00">
        <w:rPr>
          <w:rFonts w:ascii="Arial" w:eastAsia="Times New Roman" w:hAnsi="Arial" w:cs="Arial"/>
          <w:iCs/>
          <w:sz w:val="20"/>
          <w:szCs w:val="20"/>
          <w:lang w:val="fr-CH" w:eastAsia="fr-CH"/>
        </w:rPr>
        <w:t xml:space="preserve"> italienne</w:t>
      </w:r>
      <w:r w:rsidR="00FD5B98" w:rsidRPr="00220D00">
        <w:rPr>
          <w:rFonts w:ascii="Arial" w:eastAsia="Times New Roman" w:hAnsi="Arial" w:cs="Arial"/>
          <w:iCs/>
          <w:sz w:val="20"/>
          <w:szCs w:val="20"/>
          <w:lang w:val="fr-CH" w:eastAsia="fr-CH"/>
        </w:rPr>
        <w:t>, irrig</w:t>
      </w:r>
      <w:r w:rsidR="007E0952" w:rsidRPr="00220D00">
        <w:rPr>
          <w:rFonts w:ascii="Arial" w:eastAsia="Times New Roman" w:hAnsi="Arial" w:cs="Arial"/>
          <w:iCs/>
          <w:sz w:val="20"/>
          <w:szCs w:val="20"/>
          <w:lang w:val="fr-CH" w:eastAsia="fr-CH"/>
        </w:rPr>
        <w:t>u</w:t>
      </w:r>
      <w:r w:rsidR="00FD5B98" w:rsidRPr="00220D00">
        <w:rPr>
          <w:rFonts w:ascii="Arial" w:eastAsia="Times New Roman" w:hAnsi="Arial" w:cs="Arial"/>
          <w:iCs/>
          <w:sz w:val="20"/>
          <w:szCs w:val="20"/>
          <w:lang w:val="fr-CH" w:eastAsia="fr-CH"/>
        </w:rPr>
        <w:t xml:space="preserve">ant peinture, sculpture et architecture. </w:t>
      </w:r>
      <w:r w:rsidRPr="00220D00">
        <w:rPr>
          <w:rFonts w:ascii="Arial" w:eastAsia="Times New Roman" w:hAnsi="Arial" w:cs="Arial"/>
          <w:iCs/>
          <w:sz w:val="20"/>
          <w:szCs w:val="20"/>
          <w:lang w:val="fr-CH" w:eastAsia="fr-CH"/>
        </w:rPr>
        <w:t xml:space="preserve">Pourquoi ? Parce qu’à partir de la Renaissance, les artistes italiens conservent leurs </w:t>
      </w:r>
      <w:proofErr w:type="spellStart"/>
      <w:r w:rsidRPr="00220D00">
        <w:rPr>
          <w:rFonts w:ascii="Arial" w:eastAsia="Times New Roman" w:hAnsi="Arial" w:cs="Arial"/>
          <w:iCs/>
          <w:sz w:val="20"/>
          <w:szCs w:val="20"/>
          <w:lang w:val="fr-CH" w:eastAsia="fr-CH"/>
        </w:rPr>
        <w:t>Schizzi</w:t>
      </w:r>
      <w:proofErr w:type="spellEnd"/>
      <w:r w:rsidRPr="00220D00">
        <w:rPr>
          <w:rFonts w:ascii="Arial" w:eastAsia="Times New Roman" w:hAnsi="Arial" w:cs="Arial"/>
          <w:iCs/>
          <w:sz w:val="20"/>
          <w:szCs w:val="20"/>
          <w:lang w:val="fr-CH" w:eastAsia="fr-CH"/>
        </w:rPr>
        <w:t xml:space="preserve"> précieusement pour leurs élèves, pour leurs archives et pour améliorer la pièce finale. </w:t>
      </w:r>
      <w:r w:rsidR="002326B3" w:rsidRPr="00220D00">
        <w:rPr>
          <w:rFonts w:ascii="Arial" w:eastAsia="Times New Roman" w:hAnsi="Arial" w:cs="Arial"/>
          <w:iCs/>
          <w:sz w:val="20"/>
          <w:szCs w:val="20"/>
          <w:lang w:val="fr-CH" w:eastAsia="fr-CH"/>
        </w:rPr>
        <w:t>Les esquisses</w:t>
      </w:r>
      <w:r w:rsidR="008B1EE5" w:rsidRPr="00220D00">
        <w:rPr>
          <w:rFonts w:ascii="Arial" w:eastAsia="Times New Roman" w:hAnsi="Arial" w:cs="Arial"/>
          <w:iCs/>
          <w:sz w:val="20"/>
          <w:szCs w:val="20"/>
          <w:lang w:val="fr-CH" w:eastAsia="fr-CH"/>
        </w:rPr>
        <w:t xml:space="preserve"> étaient</w:t>
      </w:r>
      <w:r w:rsidR="002326B3" w:rsidRPr="00220D00">
        <w:rPr>
          <w:rFonts w:ascii="Arial" w:eastAsia="Times New Roman" w:hAnsi="Arial" w:cs="Arial"/>
          <w:iCs/>
          <w:sz w:val="20"/>
          <w:szCs w:val="20"/>
          <w:lang w:val="fr-CH" w:eastAsia="fr-CH"/>
        </w:rPr>
        <w:t>,</w:t>
      </w:r>
      <w:r w:rsidR="008B1EE5" w:rsidRPr="00220D00">
        <w:rPr>
          <w:rFonts w:ascii="Arial" w:eastAsia="Times New Roman" w:hAnsi="Arial" w:cs="Arial"/>
          <w:iCs/>
          <w:sz w:val="20"/>
          <w:szCs w:val="20"/>
          <w:lang w:val="fr-CH" w:eastAsia="fr-CH"/>
        </w:rPr>
        <w:t xml:space="preserve"> </w:t>
      </w:r>
      <w:r w:rsidR="002326B3" w:rsidRPr="00220D00">
        <w:rPr>
          <w:rFonts w:ascii="Arial" w:eastAsia="Times New Roman" w:hAnsi="Arial" w:cs="Arial"/>
          <w:iCs/>
          <w:sz w:val="20"/>
          <w:szCs w:val="20"/>
          <w:lang w:val="fr-CH" w:eastAsia="fr-CH"/>
        </w:rPr>
        <w:t>à l’époque,</w:t>
      </w:r>
      <w:r w:rsidR="008B1EE5" w:rsidRPr="00220D00">
        <w:rPr>
          <w:rFonts w:ascii="Arial" w:eastAsia="Times New Roman" w:hAnsi="Arial" w:cs="Arial"/>
          <w:iCs/>
          <w:sz w:val="20"/>
          <w:szCs w:val="20"/>
          <w:lang w:val="fr-CH" w:eastAsia="fr-CH"/>
        </w:rPr>
        <w:t xml:space="preserve"> </w:t>
      </w:r>
      <w:r w:rsidR="002326B3" w:rsidRPr="00220D00">
        <w:rPr>
          <w:rFonts w:ascii="Arial" w:eastAsia="Times New Roman" w:hAnsi="Arial" w:cs="Arial"/>
          <w:iCs/>
          <w:sz w:val="20"/>
          <w:szCs w:val="20"/>
          <w:lang w:val="fr-CH" w:eastAsia="fr-CH"/>
        </w:rPr>
        <w:t xml:space="preserve">profondément associées aux découvertes de leur temps (telle l’anatomie ou la perspective). </w:t>
      </w:r>
    </w:p>
    <w:p w14:paraId="2F3C6188" w14:textId="084CC18E" w:rsidR="008B1EE5" w:rsidRPr="00220D00" w:rsidRDefault="002326B3" w:rsidP="00FD5B98">
      <w:pPr>
        <w:spacing w:after="120"/>
        <w:jc w:val="both"/>
        <w:rPr>
          <w:rFonts w:ascii="Arial" w:eastAsia="Times New Roman" w:hAnsi="Arial" w:cs="Arial"/>
          <w:iCs/>
          <w:sz w:val="20"/>
          <w:szCs w:val="20"/>
          <w:lang w:val="fr-CH" w:eastAsia="fr-CH"/>
        </w:rPr>
      </w:pPr>
      <w:r w:rsidRPr="00220D00">
        <w:rPr>
          <w:rFonts w:ascii="Arial" w:eastAsia="Times New Roman" w:hAnsi="Arial" w:cs="Arial"/>
          <w:iCs/>
          <w:sz w:val="20"/>
          <w:szCs w:val="20"/>
          <w:lang w:val="fr-CH" w:eastAsia="fr-CH"/>
        </w:rPr>
        <w:t xml:space="preserve">Bulgari contribue naturellement à cette tradition culturelle depuis 140 ans en en perpétuant l’esprit tant dans la maîtrise technique du dessin manuel que dans le </w:t>
      </w:r>
      <w:r w:rsidR="00C84F4D" w:rsidRPr="00220D00">
        <w:rPr>
          <w:rFonts w:ascii="Arial" w:eastAsia="Times New Roman" w:hAnsi="Arial" w:cs="Arial"/>
          <w:iCs/>
          <w:sz w:val="20"/>
          <w:szCs w:val="20"/>
          <w:lang w:val="fr-CH" w:eastAsia="fr-CH"/>
        </w:rPr>
        <w:t>développement assisté par les nouvelles technologies des nouveaux calibres, par exemple</w:t>
      </w:r>
      <w:r w:rsidRPr="00220D00">
        <w:rPr>
          <w:rFonts w:ascii="Arial" w:eastAsia="Times New Roman" w:hAnsi="Arial" w:cs="Arial"/>
          <w:iCs/>
          <w:sz w:val="20"/>
          <w:szCs w:val="20"/>
          <w:lang w:val="fr-CH" w:eastAsia="fr-CH"/>
        </w:rPr>
        <w:t xml:space="preserve">. </w:t>
      </w:r>
    </w:p>
    <w:p w14:paraId="07C5BD57" w14:textId="6A6037E2" w:rsidR="002326B3" w:rsidRPr="00AE3058" w:rsidRDefault="008B1EE5" w:rsidP="002326B3">
      <w:pPr>
        <w:spacing w:after="120"/>
        <w:jc w:val="both"/>
        <w:rPr>
          <w:rFonts w:ascii="Arial" w:eastAsia="Times New Roman" w:hAnsi="Arial" w:cs="Arial"/>
          <w:iCs/>
          <w:sz w:val="20"/>
          <w:szCs w:val="20"/>
          <w:lang w:val="fr-CH" w:eastAsia="fr-CH"/>
        </w:rPr>
      </w:pPr>
      <w:r w:rsidRPr="00220D00">
        <w:rPr>
          <w:rFonts w:ascii="Arial" w:eastAsia="Times New Roman" w:hAnsi="Arial" w:cs="Arial"/>
          <w:iCs/>
          <w:sz w:val="20"/>
          <w:szCs w:val="20"/>
          <w:lang w:val="fr-CH" w:eastAsia="fr-CH"/>
        </w:rPr>
        <w:t>L’esquisse dévoile ainsi</w:t>
      </w:r>
      <w:r w:rsidR="002C5C85" w:rsidRPr="00220D00">
        <w:rPr>
          <w:rFonts w:ascii="Arial" w:eastAsia="Times New Roman" w:hAnsi="Arial" w:cs="Arial"/>
          <w:iCs/>
          <w:sz w:val="20"/>
          <w:szCs w:val="20"/>
          <w:lang w:val="fr-CH" w:eastAsia="fr-CH"/>
        </w:rPr>
        <w:t xml:space="preserve"> l’âme d’une montre, tout comme son mouvement deviendra son âme mécanique. D’où la géniale intuition du studio créatif Bulgari : </w:t>
      </w:r>
      <w:r w:rsidR="004A3D36" w:rsidRPr="00220D00">
        <w:rPr>
          <w:rFonts w:ascii="Arial" w:eastAsia="Times New Roman" w:hAnsi="Arial" w:cs="Arial"/>
          <w:iCs/>
          <w:sz w:val="20"/>
          <w:szCs w:val="20"/>
          <w:lang w:val="fr-CH" w:eastAsia="fr-CH"/>
        </w:rPr>
        <w:t xml:space="preserve">fusionner </w:t>
      </w:r>
      <w:r w:rsidR="002C5C85" w:rsidRPr="00220D00">
        <w:rPr>
          <w:rFonts w:ascii="Arial" w:eastAsia="Times New Roman" w:hAnsi="Arial" w:cs="Arial"/>
          <w:iCs/>
          <w:sz w:val="20"/>
          <w:szCs w:val="20"/>
          <w:lang w:val="fr-CH" w:eastAsia="fr-CH"/>
        </w:rPr>
        <w:t xml:space="preserve">le Sketch et le </w:t>
      </w:r>
      <w:r w:rsidR="004A3D36" w:rsidRPr="00220D00">
        <w:rPr>
          <w:rFonts w:ascii="Arial" w:eastAsia="Times New Roman" w:hAnsi="Arial" w:cs="Arial"/>
          <w:iCs/>
          <w:sz w:val="20"/>
          <w:szCs w:val="20"/>
          <w:lang w:val="fr-CH" w:eastAsia="fr-CH"/>
        </w:rPr>
        <w:t xml:space="preserve">dos du </w:t>
      </w:r>
      <w:r w:rsidR="002C5C85" w:rsidRPr="00220D00">
        <w:rPr>
          <w:rFonts w:ascii="Arial" w:eastAsia="Times New Roman" w:hAnsi="Arial" w:cs="Arial"/>
          <w:iCs/>
          <w:sz w:val="20"/>
          <w:szCs w:val="20"/>
          <w:lang w:val="fr-CH" w:eastAsia="fr-CH"/>
        </w:rPr>
        <w:t xml:space="preserve">mouvement, l’art et la technique, sur </w:t>
      </w:r>
      <w:r w:rsidR="004A3D36" w:rsidRPr="00220D00">
        <w:rPr>
          <w:rFonts w:ascii="Arial" w:eastAsia="Times New Roman" w:hAnsi="Arial" w:cs="Arial"/>
          <w:iCs/>
          <w:sz w:val="20"/>
          <w:szCs w:val="20"/>
          <w:lang w:val="fr-CH" w:eastAsia="fr-CH"/>
        </w:rPr>
        <w:t xml:space="preserve">le </w:t>
      </w:r>
      <w:r w:rsidR="002C5C85" w:rsidRPr="00220D00">
        <w:rPr>
          <w:rFonts w:ascii="Arial" w:eastAsia="Times New Roman" w:hAnsi="Arial" w:cs="Arial"/>
          <w:iCs/>
          <w:sz w:val="20"/>
          <w:szCs w:val="20"/>
          <w:lang w:val="fr-CH" w:eastAsia="fr-CH"/>
        </w:rPr>
        <w:t>cadran.</w:t>
      </w:r>
      <w:r w:rsidR="002C5C85" w:rsidRPr="00AE3058">
        <w:rPr>
          <w:rFonts w:ascii="Arial" w:eastAsia="Times New Roman" w:hAnsi="Arial" w:cs="Arial"/>
          <w:iCs/>
          <w:sz w:val="20"/>
          <w:szCs w:val="20"/>
          <w:lang w:val="fr-CH" w:eastAsia="fr-CH"/>
        </w:rPr>
        <w:t xml:space="preserve"> </w:t>
      </w:r>
    </w:p>
    <w:p w14:paraId="70627682" w14:textId="1E97E9B3" w:rsidR="00FD5B98" w:rsidRDefault="00FD5B98" w:rsidP="00FD5B98">
      <w:pPr>
        <w:spacing w:after="120"/>
        <w:jc w:val="both"/>
        <w:rPr>
          <w:rFonts w:ascii="Arial" w:eastAsia="Times New Roman" w:hAnsi="Arial" w:cs="Arial"/>
          <w:iCs/>
          <w:sz w:val="20"/>
          <w:szCs w:val="20"/>
          <w:lang w:val="fr-CH" w:eastAsia="fr-CH"/>
        </w:rPr>
      </w:pPr>
    </w:p>
    <w:p w14:paraId="2D02B2BC" w14:textId="0C6952D7" w:rsidR="002C5C85" w:rsidRPr="0034342F" w:rsidRDefault="002C5C85" w:rsidP="00FD5B98">
      <w:pPr>
        <w:spacing w:after="120"/>
        <w:jc w:val="both"/>
        <w:rPr>
          <w:rFonts w:ascii="Arial" w:eastAsia="Times New Roman" w:hAnsi="Arial" w:cs="Arial"/>
          <w:iCs/>
          <w:sz w:val="20"/>
          <w:szCs w:val="20"/>
          <w:lang w:val="fr-CH" w:eastAsia="fr-CH"/>
        </w:rPr>
      </w:pPr>
    </w:p>
    <w:p w14:paraId="3665AAF5" w14:textId="77777777" w:rsidR="008014AC" w:rsidRPr="00C21A95" w:rsidRDefault="008014AC" w:rsidP="008014AC">
      <w:pPr>
        <w:spacing w:after="120"/>
        <w:jc w:val="both"/>
        <w:rPr>
          <w:rFonts w:ascii="Arial" w:hAnsi="Arial" w:cs="Arial"/>
          <w:b/>
          <w:bCs/>
          <w:sz w:val="20"/>
          <w:szCs w:val="20"/>
        </w:rPr>
      </w:pPr>
      <w:proofErr w:type="spellStart"/>
      <w:r w:rsidRPr="00C21A95">
        <w:rPr>
          <w:rFonts w:ascii="Arial" w:hAnsi="Arial" w:cs="Arial"/>
          <w:b/>
          <w:bCs/>
          <w:sz w:val="20"/>
          <w:szCs w:val="20"/>
        </w:rPr>
        <w:t>Octo</w:t>
      </w:r>
      <w:proofErr w:type="spellEnd"/>
      <w:r w:rsidRPr="00C21A95">
        <w:rPr>
          <w:rFonts w:ascii="Arial" w:hAnsi="Arial" w:cs="Arial"/>
          <w:b/>
          <w:bCs/>
          <w:sz w:val="20"/>
          <w:szCs w:val="20"/>
        </w:rPr>
        <w:t xml:space="preserve"> </w:t>
      </w:r>
      <w:proofErr w:type="spellStart"/>
      <w:r w:rsidRPr="00C21A95">
        <w:rPr>
          <w:rFonts w:ascii="Arial" w:hAnsi="Arial" w:cs="Arial"/>
          <w:b/>
          <w:bCs/>
          <w:sz w:val="20"/>
          <w:szCs w:val="20"/>
        </w:rPr>
        <w:t>Finissimo</w:t>
      </w:r>
      <w:proofErr w:type="spellEnd"/>
      <w:r w:rsidRPr="00C21A95">
        <w:rPr>
          <w:rFonts w:ascii="Arial" w:hAnsi="Arial" w:cs="Arial"/>
          <w:b/>
          <w:bCs/>
          <w:sz w:val="20"/>
          <w:szCs w:val="20"/>
        </w:rPr>
        <w:t xml:space="preserve"> </w:t>
      </w:r>
      <w:proofErr w:type="spellStart"/>
      <w:r w:rsidRPr="00C21A95">
        <w:rPr>
          <w:rFonts w:ascii="Arial" w:hAnsi="Arial" w:cs="Arial"/>
          <w:b/>
          <w:bCs/>
          <w:sz w:val="20"/>
          <w:szCs w:val="20"/>
        </w:rPr>
        <w:t>Automatic</w:t>
      </w:r>
      <w:proofErr w:type="spellEnd"/>
      <w:r w:rsidRPr="00C21A95">
        <w:rPr>
          <w:rFonts w:ascii="Arial" w:hAnsi="Arial" w:cs="Arial"/>
          <w:b/>
          <w:bCs/>
          <w:sz w:val="20"/>
          <w:szCs w:val="20"/>
        </w:rPr>
        <w:t xml:space="preserve"> Sketch : l’art de l’épure</w:t>
      </w:r>
    </w:p>
    <w:p w14:paraId="755C52FD" w14:textId="298D5159" w:rsidR="008014AC" w:rsidRPr="00220D00" w:rsidRDefault="008014AC" w:rsidP="008014AC">
      <w:pPr>
        <w:spacing w:after="120"/>
        <w:jc w:val="both"/>
        <w:rPr>
          <w:rFonts w:ascii="Arial" w:hAnsi="Arial" w:cs="Arial"/>
          <w:sz w:val="20"/>
          <w:szCs w:val="20"/>
        </w:rPr>
      </w:pPr>
      <w:r>
        <w:rPr>
          <w:rFonts w:ascii="Arial" w:hAnsi="Arial" w:cs="Arial"/>
          <w:sz w:val="20"/>
          <w:szCs w:val="20"/>
        </w:rPr>
        <w:t>Le premier modèle, l’</w:t>
      </w:r>
      <w:proofErr w:type="spellStart"/>
      <w:r>
        <w:rPr>
          <w:rFonts w:ascii="Arial" w:hAnsi="Arial" w:cs="Arial"/>
          <w:sz w:val="20"/>
          <w:szCs w:val="20"/>
        </w:rPr>
        <w:t>Octo</w:t>
      </w:r>
      <w:proofErr w:type="spellEnd"/>
      <w:r>
        <w:rPr>
          <w:rFonts w:ascii="Arial" w:hAnsi="Arial" w:cs="Arial"/>
          <w:sz w:val="20"/>
          <w:szCs w:val="20"/>
        </w:rPr>
        <w:t xml:space="preserve"> </w:t>
      </w:r>
      <w:proofErr w:type="spellStart"/>
      <w:r>
        <w:rPr>
          <w:rFonts w:ascii="Arial" w:hAnsi="Arial" w:cs="Arial"/>
          <w:sz w:val="20"/>
          <w:szCs w:val="20"/>
        </w:rPr>
        <w:t>Finissimo</w:t>
      </w:r>
      <w:proofErr w:type="spellEnd"/>
      <w:r>
        <w:rPr>
          <w:rFonts w:ascii="Arial" w:hAnsi="Arial" w:cs="Arial"/>
          <w:sz w:val="20"/>
          <w:szCs w:val="20"/>
        </w:rPr>
        <w:t xml:space="preserve"> </w:t>
      </w:r>
      <w:proofErr w:type="spellStart"/>
      <w:r>
        <w:rPr>
          <w:rFonts w:ascii="Arial" w:hAnsi="Arial" w:cs="Arial"/>
          <w:sz w:val="20"/>
          <w:szCs w:val="20"/>
        </w:rPr>
        <w:t>Automatic</w:t>
      </w:r>
      <w:proofErr w:type="spellEnd"/>
      <w:r>
        <w:rPr>
          <w:rFonts w:ascii="Arial" w:hAnsi="Arial" w:cs="Arial"/>
          <w:sz w:val="20"/>
          <w:szCs w:val="20"/>
        </w:rPr>
        <w:t xml:space="preserve"> </w:t>
      </w:r>
      <w:r w:rsidRPr="00220D00">
        <w:rPr>
          <w:rFonts w:ascii="Arial" w:hAnsi="Arial" w:cs="Arial"/>
          <w:sz w:val="20"/>
          <w:szCs w:val="20"/>
        </w:rPr>
        <w:t xml:space="preserve">Sketch, sera édité en deux séries limitées (280 pièces pour la version acier, 70 pièces pour la version </w:t>
      </w:r>
      <w:r w:rsidR="008749BF" w:rsidRPr="00220D00">
        <w:rPr>
          <w:rFonts w:ascii="Arial" w:hAnsi="Arial" w:cs="Arial"/>
          <w:sz w:val="20"/>
          <w:szCs w:val="20"/>
        </w:rPr>
        <w:t xml:space="preserve">en </w:t>
      </w:r>
      <w:r w:rsidRPr="00220D00">
        <w:rPr>
          <w:rFonts w:ascii="Arial" w:hAnsi="Arial" w:cs="Arial"/>
          <w:sz w:val="20"/>
          <w:szCs w:val="20"/>
        </w:rPr>
        <w:t xml:space="preserve">or rose). Il donne à voir, sur </w:t>
      </w:r>
      <w:r w:rsidR="000625CA" w:rsidRPr="00220D00">
        <w:rPr>
          <w:rFonts w:ascii="Arial" w:hAnsi="Arial" w:cs="Arial"/>
          <w:sz w:val="20"/>
          <w:szCs w:val="20"/>
        </w:rPr>
        <w:t xml:space="preserve">le </w:t>
      </w:r>
      <w:r w:rsidRPr="00220D00">
        <w:rPr>
          <w:rFonts w:ascii="Arial" w:hAnsi="Arial" w:cs="Arial"/>
          <w:sz w:val="20"/>
          <w:szCs w:val="20"/>
        </w:rPr>
        <w:t>cadran</w:t>
      </w:r>
      <w:r w:rsidR="000625CA" w:rsidRPr="00220D00">
        <w:rPr>
          <w:rFonts w:ascii="Arial" w:hAnsi="Arial" w:cs="Arial"/>
          <w:sz w:val="20"/>
          <w:szCs w:val="20"/>
        </w:rPr>
        <w:t xml:space="preserve"> son micro-rotor, son échappement, ses ponts, jusqu’aux rubis et détails de finitions (perlage, côte de Genève). C’est-à-dire </w:t>
      </w:r>
      <w:r w:rsidRPr="00220D00">
        <w:rPr>
          <w:rFonts w:ascii="Arial" w:hAnsi="Arial" w:cs="Arial"/>
          <w:sz w:val="20"/>
          <w:szCs w:val="20"/>
        </w:rPr>
        <w:t xml:space="preserve">sa mécanique intime dessinée par Fabrizio Buonamassa </w:t>
      </w:r>
      <w:proofErr w:type="spellStart"/>
      <w:r w:rsidRPr="00220D00">
        <w:rPr>
          <w:rFonts w:ascii="Arial" w:hAnsi="Arial" w:cs="Arial"/>
          <w:sz w:val="20"/>
          <w:szCs w:val="20"/>
        </w:rPr>
        <w:t>Stigliani</w:t>
      </w:r>
      <w:proofErr w:type="spellEnd"/>
      <w:r w:rsidRPr="00220D00">
        <w:rPr>
          <w:rFonts w:ascii="Arial" w:hAnsi="Arial" w:cs="Arial"/>
          <w:sz w:val="20"/>
          <w:szCs w:val="20"/>
        </w:rPr>
        <w:t xml:space="preserve">. Le trait est vif, naturel, spontané. Il met en valeur les éléments clés </w:t>
      </w:r>
      <w:r w:rsidR="000625CA" w:rsidRPr="00220D00">
        <w:rPr>
          <w:rFonts w:ascii="Arial" w:hAnsi="Arial" w:cs="Arial"/>
          <w:sz w:val="20"/>
          <w:szCs w:val="20"/>
        </w:rPr>
        <w:t xml:space="preserve">de l’icône </w:t>
      </w:r>
      <w:proofErr w:type="spellStart"/>
      <w:r w:rsidR="000625CA" w:rsidRPr="00220D00">
        <w:rPr>
          <w:rFonts w:ascii="Arial" w:hAnsi="Arial" w:cs="Arial"/>
          <w:sz w:val="20"/>
          <w:szCs w:val="20"/>
        </w:rPr>
        <w:t>Finissimo</w:t>
      </w:r>
      <w:proofErr w:type="spellEnd"/>
      <w:r w:rsidR="000625CA" w:rsidRPr="00220D00">
        <w:rPr>
          <w:rFonts w:ascii="Arial" w:hAnsi="Arial" w:cs="Arial"/>
          <w:sz w:val="20"/>
          <w:szCs w:val="20"/>
        </w:rPr>
        <w:t>.</w:t>
      </w:r>
    </w:p>
    <w:p w14:paraId="71E8B9E1" w14:textId="12B30D06" w:rsidR="008014AC" w:rsidRDefault="008014AC" w:rsidP="008014AC">
      <w:pPr>
        <w:spacing w:after="120"/>
        <w:jc w:val="both"/>
        <w:rPr>
          <w:rFonts w:ascii="Arial" w:hAnsi="Arial" w:cs="Arial"/>
          <w:sz w:val="20"/>
          <w:szCs w:val="20"/>
        </w:rPr>
      </w:pPr>
      <w:r w:rsidRPr="00220D00">
        <w:rPr>
          <w:rFonts w:ascii="Arial" w:hAnsi="Arial" w:cs="Arial"/>
          <w:sz w:val="20"/>
          <w:szCs w:val="20"/>
        </w:rPr>
        <w:t xml:space="preserve">Chaque </w:t>
      </w:r>
      <w:r w:rsidR="00E428DD" w:rsidRPr="00220D00">
        <w:rPr>
          <w:rFonts w:ascii="Arial" w:hAnsi="Arial" w:cs="Arial"/>
          <w:sz w:val="20"/>
          <w:szCs w:val="20"/>
        </w:rPr>
        <w:t>série</w:t>
      </w:r>
      <w:r w:rsidRPr="00220D00">
        <w:rPr>
          <w:rFonts w:ascii="Arial" w:hAnsi="Arial" w:cs="Arial"/>
          <w:sz w:val="20"/>
          <w:szCs w:val="20"/>
        </w:rPr>
        <w:t>, or rose ou acier, exprime une sensibilité différente. La première</w:t>
      </w:r>
      <w:r>
        <w:rPr>
          <w:rFonts w:ascii="Arial" w:hAnsi="Arial" w:cs="Arial"/>
          <w:sz w:val="20"/>
          <w:szCs w:val="20"/>
        </w:rPr>
        <w:t xml:space="preserve"> </w:t>
      </w:r>
      <w:r w:rsidR="00E428DD">
        <w:rPr>
          <w:rFonts w:ascii="Arial" w:hAnsi="Arial" w:cs="Arial"/>
          <w:sz w:val="20"/>
          <w:szCs w:val="20"/>
        </w:rPr>
        <w:t xml:space="preserve">en </w:t>
      </w:r>
      <w:r>
        <w:rPr>
          <w:rFonts w:ascii="Arial" w:hAnsi="Arial" w:cs="Arial"/>
          <w:sz w:val="20"/>
          <w:szCs w:val="20"/>
        </w:rPr>
        <w:t>or rose</w:t>
      </w:r>
      <w:r w:rsidR="005302AB">
        <w:rPr>
          <w:rFonts w:ascii="Arial" w:hAnsi="Arial" w:cs="Arial"/>
          <w:sz w:val="20"/>
          <w:szCs w:val="20"/>
        </w:rPr>
        <w:t xml:space="preserve"> </w:t>
      </w:r>
      <w:r w:rsidR="005302AB" w:rsidRPr="002E3C89">
        <w:rPr>
          <w:rFonts w:ascii="Arial" w:hAnsi="Arial" w:cs="Arial"/>
          <w:sz w:val="20"/>
          <w:szCs w:val="20"/>
        </w:rPr>
        <w:t>5N </w:t>
      </w:r>
      <w:r w:rsidR="005302AB">
        <w:rPr>
          <w:rFonts w:ascii="Arial" w:hAnsi="Arial" w:cs="Arial"/>
          <w:sz w:val="20"/>
          <w:szCs w:val="20"/>
        </w:rPr>
        <w:t>18 carats, monochromatique,</w:t>
      </w:r>
      <w:r w:rsidR="000625CA">
        <w:rPr>
          <w:rFonts w:ascii="Arial" w:hAnsi="Arial" w:cs="Arial"/>
          <w:sz w:val="20"/>
          <w:szCs w:val="20"/>
        </w:rPr>
        <w:t xml:space="preserve"> </w:t>
      </w:r>
      <w:r>
        <w:rPr>
          <w:rFonts w:ascii="Arial" w:hAnsi="Arial" w:cs="Arial"/>
          <w:sz w:val="20"/>
          <w:szCs w:val="20"/>
        </w:rPr>
        <w:t xml:space="preserve">se déploie avec majesté, de la boîte au bracelet </w:t>
      </w:r>
      <w:r w:rsidR="0010640D">
        <w:rPr>
          <w:rFonts w:ascii="Arial" w:hAnsi="Arial" w:cs="Arial"/>
          <w:sz w:val="20"/>
          <w:szCs w:val="20"/>
        </w:rPr>
        <w:t>poli-</w:t>
      </w:r>
      <w:r>
        <w:rPr>
          <w:rFonts w:ascii="Arial" w:hAnsi="Arial" w:cs="Arial"/>
          <w:sz w:val="20"/>
          <w:szCs w:val="20"/>
        </w:rPr>
        <w:t>satiné</w:t>
      </w:r>
      <w:r w:rsidR="005302AB">
        <w:rPr>
          <w:rFonts w:ascii="Arial" w:hAnsi="Arial" w:cs="Arial"/>
          <w:sz w:val="20"/>
          <w:szCs w:val="20"/>
        </w:rPr>
        <w:t xml:space="preserve"> jusqu’au cadran</w:t>
      </w:r>
      <w:r>
        <w:rPr>
          <w:rFonts w:ascii="Arial" w:hAnsi="Arial" w:cs="Arial"/>
          <w:sz w:val="20"/>
          <w:szCs w:val="20"/>
        </w:rPr>
        <w:t xml:space="preserve">. La pièce, radieuse, convoque </w:t>
      </w:r>
      <w:r w:rsidR="005302AB">
        <w:rPr>
          <w:rFonts w:ascii="Arial" w:hAnsi="Arial" w:cs="Arial"/>
          <w:sz w:val="20"/>
          <w:szCs w:val="20"/>
        </w:rPr>
        <w:t xml:space="preserve">aussi </w:t>
      </w:r>
      <w:r>
        <w:rPr>
          <w:rFonts w:ascii="Arial" w:hAnsi="Arial" w:cs="Arial"/>
          <w:sz w:val="20"/>
          <w:szCs w:val="20"/>
        </w:rPr>
        <w:t xml:space="preserve">d’infimes nuances de gris qui viennent habiller aiguilles et sketch. Le cadran est une toile vierge au service du dessin qui s’y déploie sans limites. </w:t>
      </w:r>
    </w:p>
    <w:p w14:paraId="082FE441" w14:textId="3F9BAE17" w:rsidR="008014AC" w:rsidRDefault="008014AC" w:rsidP="008014AC">
      <w:pPr>
        <w:spacing w:after="120"/>
        <w:jc w:val="both"/>
        <w:rPr>
          <w:rFonts w:ascii="Arial" w:hAnsi="Arial" w:cs="Arial"/>
          <w:sz w:val="20"/>
          <w:szCs w:val="20"/>
        </w:rPr>
      </w:pPr>
      <w:r>
        <w:rPr>
          <w:rFonts w:ascii="Arial" w:hAnsi="Arial" w:cs="Arial"/>
          <w:sz w:val="20"/>
          <w:szCs w:val="20"/>
        </w:rPr>
        <w:lastRenderedPageBreak/>
        <w:t>La version en acier</w:t>
      </w:r>
      <w:r w:rsidR="005302AB">
        <w:rPr>
          <w:rFonts w:ascii="Arial" w:hAnsi="Arial" w:cs="Arial"/>
          <w:sz w:val="20"/>
          <w:szCs w:val="20"/>
        </w:rPr>
        <w:t>, elle aussi monochromatique</w:t>
      </w:r>
      <w:r w:rsidR="00FD5B98">
        <w:rPr>
          <w:rFonts w:ascii="Arial" w:hAnsi="Arial" w:cs="Arial"/>
          <w:sz w:val="20"/>
          <w:szCs w:val="20"/>
        </w:rPr>
        <w:t>,</w:t>
      </w:r>
      <w:r>
        <w:rPr>
          <w:rFonts w:ascii="Arial" w:hAnsi="Arial" w:cs="Arial"/>
          <w:sz w:val="20"/>
          <w:szCs w:val="20"/>
        </w:rPr>
        <w:t xml:space="preserve"> offre une vision plus moderne et urbaine. Les nuances de gris règnent sans partage : </w:t>
      </w:r>
      <w:r w:rsidR="0010640D">
        <w:rPr>
          <w:rFonts w:ascii="Arial" w:hAnsi="Arial" w:cs="Arial"/>
          <w:sz w:val="20"/>
          <w:szCs w:val="20"/>
        </w:rPr>
        <w:t>blanc cassé p</w:t>
      </w:r>
      <w:r>
        <w:rPr>
          <w:rFonts w:ascii="Arial" w:hAnsi="Arial" w:cs="Arial"/>
          <w:sz w:val="20"/>
          <w:szCs w:val="20"/>
        </w:rPr>
        <w:t xml:space="preserve">our le fond du sketch, gris carbone comme la pointe de la mine de </w:t>
      </w:r>
      <w:r w:rsidRPr="00405A45">
        <w:rPr>
          <w:rFonts w:ascii="Arial" w:hAnsi="Arial" w:cs="Arial"/>
          <w:sz w:val="20"/>
          <w:szCs w:val="20"/>
        </w:rPr>
        <w:t xml:space="preserve">Fabrizio Buonamassa </w:t>
      </w:r>
      <w:proofErr w:type="spellStart"/>
      <w:r w:rsidRPr="00405A45">
        <w:rPr>
          <w:rFonts w:ascii="Arial" w:hAnsi="Arial" w:cs="Arial"/>
          <w:sz w:val="20"/>
          <w:szCs w:val="20"/>
        </w:rPr>
        <w:t>Stigliani</w:t>
      </w:r>
      <w:proofErr w:type="spellEnd"/>
      <w:r>
        <w:rPr>
          <w:rFonts w:ascii="Arial" w:hAnsi="Arial" w:cs="Arial"/>
          <w:sz w:val="20"/>
          <w:szCs w:val="20"/>
        </w:rPr>
        <w:t xml:space="preserve">, gris anthracite pour les aiguilles et, bien sûr, gris acier pour la boîte et le bracelet. L’alternance de surfaces polies et satinées, de même que le brossé soleillé si caractéristique de la lunette, confèrent à la pièce un éclat unique, entre chien et loup. </w:t>
      </w:r>
    </w:p>
    <w:p w14:paraId="30543A4D" w14:textId="15EAA821" w:rsidR="008014AC" w:rsidRDefault="008014AC" w:rsidP="008014AC">
      <w:pPr>
        <w:spacing w:after="120"/>
        <w:jc w:val="both"/>
        <w:rPr>
          <w:rFonts w:ascii="Arial" w:hAnsi="Arial" w:cs="Arial"/>
          <w:sz w:val="20"/>
          <w:szCs w:val="20"/>
        </w:rPr>
      </w:pPr>
      <w:r>
        <w:rPr>
          <w:rFonts w:ascii="Arial" w:hAnsi="Arial" w:cs="Arial"/>
          <w:sz w:val="20"/>
          <w:szCs w:val="20"/>
        </w:rPr>
        <w:t>Chaque pièce est d’un diamètre de 40 mm pour 6,4 mm d’épaisseur</w:t>
      </w:r>
      <w:r w:rsidR="00E428DD">
        <w:rPr>
          <w:rFonts w:ascii="Arial" w:hAnsi="Arial" w:cs="Arial"/>
          <w:sz w:val="20"/>
          <w:szCs w:val="20"/>
        </w:rPr>
        <w:t xml:space="preserve">. </w:t>
      </w:r>
      <w:r>
        <w:rPr>
          <w:rFonts w:ascii="Arial" w:hAnsi="Arial" w:cs="Arial"/>
          <w:sz w:val="20"/>
          <w:szCs w:val="20"/>
        </w:rPr>
        <w:t xml:space="preserve">Elles sont animées par le calibre manufacture BVL 138 (2,3 mm d’épaisseur, automatique, 60 heures de réserve de marche). Leur fond saphir sera comme crayonné des mentions « EDIZIONE LIMITATA », « 1884 – 2024 », pour célébrer les 140 ans de Bulgari. </w:t>
      </w:r>
    </w:p>
    <w:p w14:paraId="2A4D67A7" w14:textId="77777777" w:rsidR="008014AC" w:rsidRDefault="008014AC" w:rsidP="008014AC">
      <w:pPr>
        <w:spacing w:after="120"/>
        <w:jc w:val="both"/>
        <w:rPr>
          <w:rFonts w:ascii="Arial" w:hAnsi="Arial" w:cs="Arial"/>
          <w:sz w:val="20"/>
          <w:szCs w:val="20"/>
        </w:rPr>
      </w:pPr>
    </w:p>
    <w:p w14:paraId="768E36AD" w14:textId="126017F6" w:rsidR="008014AC" w:rsidRPr="00C21A95" w:rsidRDefault="008014AC" w:rsidP="008014AC">
      <w:pPr>
        <w:spacing w:after="120"/>
        <w:jc w:val="both"/>
        <w:rPr>
          <w:rFonts w:ascii="Arial" w:hAnsi="Arial" w:cs="Arial"/>
          <w:b/>
          <w:bCs/>
          <w:sz w:val="20"/>
          <w:szCs w:val="20"/>
        </w:rPr>
      </w:pPr>
      <w:proofErr w:type="spellStart"/>
      <w:r w:rsidRPr="00C21A95">
        <w:rPr>
          <w:rFonts w:ascii="Arial" w:hAnsi="Arial" w:cs="Arial"/>
          <w:b/>
          <w:bCs/>
          <w:sz w:val="20"/>
          <w:szCs w:val="20"/>
        </w:rPr>
        <w:t>Octo</w:t>
      </w:r>
      <w:proofErr w:type="spellEnd"/>
      <w:r w:rsidRPr="00C21A95">
        <w:rPr>
          <w:rFonts w:ascii="Arial" w:hAnsi="Arial" w:cs="Arial"/>
          <w:b/>
          <w:bCs/>
          <w:sz w:val="20"/>
          <w:szCs w:val="20"/>
        </w:rPr>
        <w:t xml:space="preserve"> </w:t>
      </w:r>
      <w:proofErr w:type="spellStart"/>
      <w:r w:rsidRPr="00C21A95">
        <w:rPr>
          <w:rFonts w:ascii="Arial" w:hAnsi="Arial" w:cs="Arial"/>
          <w:b/>
          <w:bCs/>
          <w:sz w:val="20"/>
          <w:szCs w:val="20"/>
        </w:rPr>
        <w:t>Finissimo</w:t>
      </w:r>
      <w:proofErr w:type="spellEnd"/>
      <w:r w:rsidRPr="00C21A95">
        <w:rPr>
          <w:rFonts w:ascii="Arial" w:hAnsi="Arial" w:cs="Arial"/>
          <w:b/>
          <w:bCs/>
          <w:sz w:val="20"/>
          <w:szCs w:val="20"/>
        </w:rPr>
        <w:t xml:space="preserve"> </w:t>
      </w:r>
      <w:proofErr w:type="spellStart"/>
      <w:r>
        <w:rPr>
          <w:rFonts w:ascii="Arial" w:hAnsi="Arial" w:cs="Arial"/>
          <w:b/>
          <w:bCs/>
          <w:sz w:val="20"/>
          <w:szCs w:val="20"/>
        </w:rPr>
        <w:t>Chronograph</w:t>
      </w:r>
      <w:proofErr w:type="spellEnd"/>
      <w:r w:rsidR="0010640D">
        <w:rPr>
          <w:rFonts w:ascii="Arial" w:hAnsi="Arial" w:cs="Arial"/>
          <w:b/>
          <w:bCs/>
          <w:sz w:val="20"/>
          <w:szCs w:val="20"/>
        </w:rPr>
        <w:t xml:space="preserve"> GMT</w:t>
      </w:r>
      <w:r w:rsidRPr="00C21A95">
        <w:rPr>
          <w:rFonts w:ascii="Arial" w:hAnsi="Arial" w:cs="Arial"/>
          <w:b/>
          <w:bCs/>
          <w:sz w:val="20"/>
          <w:szCs w:val="20"/>
        </w:rPr>
        <w:t xml:space="preserve"> Sketch : l</w:t>
      </w:r>
      <w:r>
        <w:rPr>
          <w:rFonts w:ascii="Arial" w:hAnsi="Arial" w:cs="Arial"/>
          <w:b/>
          <w:bCs/>
          <w:sz w:val="20"/>
          <w:szCs w:val="20"/>
        </w:rPr>
        <w:t>a mécanique du temps mise à nue</w:t>
      </w:r>
    </w:p>
    <w:p w14:paraId="48D46FDA" w14:textId="5F30BC77" w:rsidR="008014AC" w:rsidRDefault="008014AC" w:rsidP="008014AC">
      <w:pPr>
        <w:spacing w:after="120"/>
        <w:jc w:val="both"/>
        <w:rPr>
          <w:rFonts w:ascii="Arial" w:hAnsi="Arial" w:cs="Arial"/>
          <w:sz w:val="20"/>
          <w:szCs w:val="20"/>
        </w:rPr>
      </w:pPr>
      <w:r>
        <w:rPr>
          <w:rFonts w:ascii="Arial" w:hAnsi="Arial" w:cs="Arial"/>
          <w:sz w:val="20"/>
          <w:szCs w:val="20"/>
        </w:rPr>
        <w:t>L</w:t>
      </w:r>
      <w:r w:rsidR="006813DD">
        <w:rPr>
          <w:rFonts w:ascii="Arial" w:hAnsi="Arial" w:cs="Arial"/>
          <w:sz w:val="20"/>
          <w:szCs w:val="20"/>
        </w:rPr>
        <w:t xml:space="preserve">e deuxième modèle </w:t>
      </w:r>
      <w:r>
        <w:rPr>
          <w:rFonts w:ascii="Arial" w:hAnsi="Arial" w:cs="Arial"/>
          <w:sz w:val="20"/>
          <w:szCs w:val="20"/>
        </w:rPr>
        <w:t>suit le même principe créatif, appliqué au chronographe</w:t>
      </w:r>
      <w:r w:rsidR="00E428DD">
        <w:rPr>
          <w:rFonts w:ascii="Arial" w:hAnsi="Arial" w:cs="Arial"/>
          <w:sz w:val="20"/>
          <w:szCs w:val="20"/>
        </w:rPr>
        <w:t xml:space="preserve"> GMT</w:t>
      </w:r>
      <w:r>
        <w:rPr>
          <w:rFonts w:ascii="Arial" w:hAnsi="Arial" w:cs="Arial"/>
          <w:sz w:val="20"/>
          <w:szCs w:val="20"/>
        </w:rPr>
        <w:t xml:space="preserve">. Pour que la complication respire, sa boîte en acier poli </w:t>
      </w:r>
      <w:r w:rsidR="00E428DD">
        <w:rPr>
          <w:rFonts w:ascii="Arial" w:hAnsi="Arial" w:cs="Arial"/>
          <w:sz w:val="20"/>
          <w:szCs w:val="20"/>
        </w:rPr>
        <w:t>est de</w:t>
      </w:r>
      <w:r>
        <w:rPr>
          <w:rFonts w:ascii="Arial" w:hAnsi="Arial" w:cs="Arial"/>
          <w:sz w:val="20"/>
          <w:szCs w:val="20"/>
        </w:rPr>
        <w:t xml:space="preserve"> 43 mm de diamètre, pour 8,75 mm d’épaisseur. On y retrouve le mouvement chronographe manufacture automatique à masse oscillante périphérique, pour 55 heures de réserve de marche.</w:t>
      </w:r>
      <w:r w:rsidR="00FB19EC">
        <w:rPr>
          <w:rFonts w:ascii="Arial" w:hAnsi="Arial" w:cs="Arial"/>
          <w:sz w:val="20"/>
          <w:szCs w:val="20"/>
        </w:rPr>
        <w:t xml:space="preserve"> Cette masse oscillante a été l’élément crucial pour répondre à la contrainte de finesse qui a permis de décrocher le record du monde</w:t>
      </w:r>
      <w:r w:rsidR="005302AB">
        <w:rPr>
          <w:rFonts w:ascii="Arial" w:hAnsi="Arial" w:cs="Arial"/>
          <w:sz w:val="20"/>
          <w:szCs w:val="20"/>
        </w:rPr>
        <w:t xml:space="preserve"> en 2019</w:t>
      </w:r>
      <w:r w:rsidR="00FB19EC">
        <w:rPr>
          <w:rFonts w:ascii="Arial" w:hAnsi="Arial" w:cs="Arial"/>
          <w:sz w:val="20"/>
          <w:szCs w:val="20"/>
        </w:rPr>
        <w:t xml:space="preserve">. </w:t>
      </w:r>
      <w:r>
        <w:rPr>
          <w:rFonts w:ascii="Arial" w:hAnsi="Arial" w:cs="Arial"/>
          <w:sz w:val="20"/>
          <w:szCs w:val="20"/>
        </w:rPr>
        <w:t xml:space="preserve">Ce calibre de seulement 3,3 mm d’épaisseur est un concentré de </w:t>
      </w:r>
      <w:r w:rsidR="005302AB">
        <w:rPr>
          <w:rFonts w:ascii="Arial" w:hAnsi="Arial" w:cs="Arial"/>
          <w:sz w:val="20"/>
          <w:szCs w:val="20"/>
        </w:rPr>
        <w:t>savoir-faire</w:t>
      </w:r>
      <w:r>
        <w:rPr>
          <w:rFonts w:ascii="Arial" w:hAnsi="Arial" w:cs="Arial"/>
          <w:sz w:val="20"/>
          <w:szCs w:val="20"/>
        </w:rPr>
        <w:t xml:space="preserve"> : au-delà du chronographe 30 minutes et de sa seconde centrale associée, il offre la lecture d’un second fuseau horaire, à 3h. </w:t>
      </w:r>
    </w:p>
    <w:p w14:paraId="11392CC6" w14:textId="7A84527D" w:rsidR="008014AC" w:rsidRPr="00AA67B5" w:rsidRDefault="008014AC" w:rsidP="008014AC">
      <w:pPr>
        <w:spacing w:after="120"/>
        <w:jc w:val="both"/>
        <w:rPr>
          <w:rFonts w:ascii="Arial" w:hAnsi="Arial" w:cs="Arial"/>
          <w:sz w:val="20"/>
          <w:szCs w:val="20"/>
        </w:rPr>
      </w:pPr>
      <w:r>
        <w:rPr>
          <w:rFonts w:ascii="Arial" w:hAnsi="Arial" w:cs="Arial"/>
          <w:sz w:val="20"/>
          <w:szCs w:val="20"/>
        </w:rPr>
        <w:t xml:space="preserve">Limitée à seulement </w:t>
      </w:r>
      <w:r w:rsidR="0010640D">
        <w:rPr>
          <w:rFonts w:ascii="Arial" w:hAnsi="Arial" w:cs="Arial"/>
          <w:sz w:val="20"/>
          <w:szCs w:val="20"/>
        </w:rPr>
        <w:t>140</w:t>
      </w:r>
      <w:r>
        <w:rPr>
          <w:rFonts w:ascii="Arial" w:hAnsi="Arial" w:cs="Arial"/>
          <w:sz w:val="20"/>
          <w:szCs w:val="20"/>
        </w:rPr>
        <w:t xml:space="preserve"> pièces, cette édition dévoile</w:t>
      </w:r>
      <w:r w:rsidR="00E428DD">
        <w:rPr>
          <w:rFonts w:ascii="Arial" w:hAnsi="Arial" w:cs="Arial"/>
          <w:sz w:val="20"/>
          <w:szCs w:val="20"/>
        </w:rPr>
        <w:t xml:space="preserve"> </w:t>
      </w:r>
      <w:r w:rsidR="001E59F5">
        <w:rPr>
          <w:rFonts w:ascii="Arial" w:hAnsi="Arial" w:cs="Arial"/>
          <w:sz w:val="20"/>
          <w:szCs w:val="20"/>
        </w:rPr>
        <w:t>un</w:t>
      </w:r>
      <w:r w:rsidR="005302AB">
        <w:rPr>
          <w:rFonts w:ascii="Arial" w:hAnsi="Arial" w:cs="Arial"/>
          <w:sz w:val="20"/>
          <w:szCs w:val="20"/>
        </w:rPr>
        <w:t xml:space="preserve">e esquisse </w:t>
      </w:r>
      <w:r w:rsidR="001E59F5">
        <w:rPr>
          <w:rFonts w:ascii="Arial" w:hAnsi="Arial" w:cs="Arial"/>
          <w:sz w:val="20"/>
          <w:szCs w:val="20"/>
        </w:rPr>
        <w:t xml:space="preserve">avec </w:t>
      </w:r>
      <w:r w:rsidR="00E428DD">
        <w:rPr>
          <w:rFonts w:ascii="Arial" w:hAnsi="Arial" w:cs="Arial"/>
          <w:sz w:val="20"/>
          <w:szCs w:val="20"/>
        </w:rPr>
        <w:t>les éléments cl</w:t>
      </w:r>
      <w:r w:rsidR="001E59F5">
        <w:rPr>
          <w:rFonts w:ascii="Arial" w:hAnsi="Arial" w:cs="Arial"/>
          <w:sz w:val="20"/>
          <w:szCs w:val="20"/>
        </w:rPr>
        <w:t>é</w:t>
      </w:r>
      <w:r w:rsidR="007E0952">
        <w:rPr>
          <w:rFonts w:ascii="Arial" w:hAnsi="Arial" w:cs="Arial"/>
          <w:sz w:val="20"/>
          <w:szCs w:val="20"/>
        </w:rPr>
        <w:t>s</w:t>
      </w:r>
      <w:r>
        <w:rPr>
          <w:rFonts w:ascii="Arial" w:hAnsi="Arial" w:cs="Arial"/>
          <w:sz w:val="20"/>
          <w:szCs w:val="20"/>
        </w:rPr>
        <w:t xml:space="preserve"> </w:t>
      </w:r>
      <w:r w:rsidR="001E59F5">
        <w:rPr>
          <w:rFonts w:ascii="Arial" w:hAnsi="Arial" w:cs="Arial"/>
          <w:sz w:val="20"/>
          <w:szCs w:val="20"/>
        </w:rPr>
        <w:t>du cadran et du dos d</w:t>
      </w:r>
      <w:r w:rsidR="005302AB">
        <w:rPr>
          <w:rFonts w:ascii="Arial" w:hAnsi="Arial" w:cs="Arial"/>
          <w:sz w:val="20"/>
          <w:szCs w:val="20"/>
        </w:rPr>
        <w:t xml:space="preserve">u mouvement. </w:t>
      </w:r>
      <w:r w:rsidR="001E59F5">
        <w:rPr>
          <w:rFonts w:ascii="Arial" w:hAnsi="Arial" w:cs="Arial"/>
          <w:sz w:val="20"/>
          <w:szCs w:val="20"/>
        </w:rPr>
        <w:t xml:space="preserve">Une </w:t>
      </w:r>
      <w:r>
        <w:rPr>
          <w:rFonts w:ascii="Arial" w:hAnsi="Arial" w:cs="Arial"/>
          <w:sz w:val="20"/>
          <w:szCs w:val="20"/>
        </w:rPr>
        <w:t xml:space="preserve">habile composition associant l’iconique affichage </w:t>
      </w:r>
      <w:proofErr w:type="spellStart"/>
      <w:r>
        <w:rPr>
          <w:rFonts w:ascii="Arial" w:hAnsi="Arial" w:cs="Arial"/>
          <w:sz w:val="20"/>
          <w:szCs w:val="20"/>
        </w:rPr>
        <w:t>tricompax</w:t>
      </w:r>
      <w:proofErr w:type="spellEnd"/>
      <w:r>
        <w:rPr>
          <w:rFonts w:ascii="Arial" w:hAnsi="Arial" w:cs="Arial"/>
          <w:sz w:val="20"/>
          <w:szCs w:val="20"/>
        </w:rPr>
        <w:t xml:space="preserve"> du chronographe</w:t>
      </w:r>
      <w:r w:rsidR="00AA67B5">
        <w:rPr>
          <w:rFonts w:ascii="Arial" w:hAnsi="Arial" w:cs="Arial"/>
          <w:sz w:val="20"/>
          <w:szCs w:val="20"/>
        </w:rPr>
        <w:t xml:space="preserve"> (affichage GMT à 3h, compteur 30 minutes à 6h, petite seconde à 9h) </w:t>
      </w:r>
      <w:r>
        <w:rPr>
          <w:rFonts w:ascii="Arial" w:hAnsi="Arial" w:cs="Arial"/>
          <w:sz w:val="20"/>
          <w:szCs w:val="20"/>
        </w:rPr>
        <w:t xml:space="preserve">avec </w:t>
      </w:r>
      <w:r w:rsidR="00AA67B5">
        <w:rPr>
          <w:rFonts w:ascii="Arial" w:hAnsi="Arial" w:cs="Arial"/>
          <w:sz w:val="20"/>
          <w:szCs w:val="20"/>
        </w:rPr>
        <w:t>l</w:t>
      </w:r>
      <w:r>
        <w:rPr>
          <w:rFonts w:ascii="Arial" w:hAnsi="Arial" w:cs="Arial"/>
          <w:sz w:val="20"/>
          <w:szCs w:val="20"/>
        </w:rPr>
        <w:t xml:space="preserve">e balancier crayonné entre 4h et 5h, l’emblématique roue à colonnes à 8h, et jusqu’aux moindres détails de finitions sur les ponts et rouages. Côté fond, le verre saphir permet d’admirer l’original, le calibre BVL 318. La pièce est elle aussi annotée des mentions « EDIZIONE LIMITATA » et de l’anniversaire de Bulgari, « 1884 – 2024 ». </w:t>
      </w:r>
    </w:p>
    <w:p w14:paraId="59776140" w14:textId="77777777" w:rsidR="008014AC" w:rsidRPr="00AA32D0" w:rsidRDefault="008014AC" w:rsidP="008014AC">
      <w:pPr>
        <w:spacing w:after="120"/>
        <w:jc w:val="both"/>
        <w:rPr>
          <w:rFonts w:ascii="Arial" w:hAnsi="Arial" w:cs="Arial"/>
          <w:b/>
          <w:sz w:val="20"/>
          <w:szCs w:val="20"/>
        </w:rPr>
      </w:pPr>
    </w:p>
    <w:p w14:paraId="53DAAC5D" w14:textId="77777777" w:rsidR="008014AC" w:rsidRDefault="008014AC" w:rsidP="008014AC">
      <w:pPr>
        <w:spacing w:after="120"/>
        <w:jc w:val="both"/>
        <w:rPr>
          <w:rFonts w:ascii="Helvetica" w:hAnsi="Helvetica" w:cs="Helvetica"/>
          <w:b/>
          <w:bCs/>
          <w:iCs/>
          <w:caps/>
          <w:sz w:val="24"/>
          <w:szCs w:val="24"/>
          <w:lang w:val="fr-CH"/>
        </w:rPr>
      </w:pPr>
    </w:p>
    <w:p w14:paraId="07135D01" w14:textId="77777777" w:rsidR="008014AC" w:rsidRDefault="008014AC" w:rsidP="008014AC">
      <w:pPr>
        <w:rPr>
          <w:rFonts w:ascii="Helvetica" w:hAnsi="Helvetica" w:cs="Helvetica"/>
          <w:b/>
          <w:bCs/>
          <w:iCs/>
          <w:caps/>
          <w:sz w:val="24"/>
          <w:szCs w:val="24"/>
          <w:lang w:val="fr-CH"/>
        </w:rPr>
      </w:pPr>
      <w:r>
        <w:rPr>
          <w:rFonts w:ascii="Helvetica" w:hAnsi="Helvetica" w:cs="Helvetica"/>
          <w:b/>
          <w:bCs/>
          <w:iCs/>
          <w:caps/>
          <w:sz w:val="24"/>
          <w:szCs w:val="24"/>
          <w:lang w:val="fr-CH"/>
        </w:rPr>
        <w:br w:type="page"/>
      </w:r>
    </w:p>
    <w:p w14:paraId="0CE3B473" w14:textId="77777777" w:rsidR="008014AC" w:rsidRPr="0060542F" w:rsidRDefault="008014AC" w:rsidP="008014AC">
      <w:pPr>
        <w:spacing w:after="120"/>
        <w:jc w:val="both"/>
        <w:rPr>
          <w:rFonts w:ascii="Arial" w:hAnsi="Arial" w:cs="Arial"/>
          <w:iCs/>
          <w:sz w:val="20"/>
          <w:szCs w:val="20"/>
        </w:rPr>
      </w:pPr>
    </w:p>
    <w:p w14:paraId="168E6563" w14:textId="77777777" w:rsidR="008014AC" w:rsidRDefault="008014AC" w:rsidP="008014AC">
      <w:pPr>
        <w:jc w:val="both"/>
        <w:rPr>
          <w:rFonts w:ascii="Century Gothic" w:hAnsi="Century Gothic"/>
          <w:b/>
          <w:caps/>
          <w:lang w:val="fr-CH"/>
        </w:rPr>
      </w:pPr>
      <w:bookmarkStart w:id="0" w:name="_Hlk161134081"/>
      <w:r w:rsidRPr="008A563B">
        <w:rPr>
          <w:rFonts w:ascii="Century Gothic" w:hAnsi="Century Gothic"/>
          <w:b/>
          <w:caps/>
          <w:lang w:val="fr-CH"/>
        </w:rPr>
        <w:t>CARACTÉRISTIQUES TECHNIQUES</w:t>
      </w:r>
    </w:p>
    <w:p w14:paraId="6FD456FC" w14:textId="77777777" w:rsidR="008014AC" w:rsidRPr="008A563B" w:rsidRDefault="008014AC" w:rsidP="008014AC">
      <w:pPr>
        <w:jc w:val="both"/>
        <w:rPr>
          <w:rFonts w:ascii="Century Gothic" w:hAnsi="Century Gothic"/>
          <w:b/>
          <w:caps/>
          <w:lang w:val="fr-CH"/>
        </w:rPr>
      </w:pPr>
    </w:p>
    <w:p w14:paraId="401A0173" w14:textId="2BEA8DE0" w:rsidR="008014AC" w:rsidRPr="007602FC" w:rsidRDefault="008014AC" w:rsidP="008014AC">
      <w:pPr>
        <w:spacing w:after="0"/>
        <w:rPr>
          <w:rFonts w:ascii="Arial" w:eastAsia="Times New Roman" w:hAnsi="Arial" w:cs="Arial"/>
          <w:b/>
          <w:caps/>
          <w:color w:val="000000" w:themeColor="text1"/>
          <w:lang w:val="fr-CH" w:eastAsia="en-US"/>
        </w:rPr>
      </w:pPr>
      <w:r w:rsidRPr="007602FC">
        <w:rPr>
          <w:rFonts w:ascii="Arial" w:eastAsia="Times New Roman" w:hAnsi="Arial" w:cs="Arial"/>
          <w:b/>
          <w:caps/>
          <w:color w:val="000000" w:themeColor="text1"/>
          <w:lang w:val="fr-CH" w:eastAsia="en-US"/>
        </w:rPr>
        <w:t>Octo Finissimo Automati</w:t>
      </w:r>
      <w:r w:rsidR="00FB19EC" w:rsidRPr="007602FC">
        <w:rPr>
          <w:rFonts w:ascii="Arial" w:eastAsia="Times New Roman" w:hAnsi="Arial" w:cs="Arial"/>
          <w:b/>
          <w:caps/>
          <w:color w:val="000000" w:themeColor="text1"/>
          <w:lang w:val="fr-CH" w:eastAsia="en-US"/>
        </w:rPr>
        <w:t>QUE</w:t>
      </w:r>
      <w:r w:rsidR="001E59F5" w:rsidRPr="007602FC">
        <w:rPr>
          <w:rFonts w:ascii="Arial" w:eastAsia="Times New Roman" w:hAnsi="Arial" w:cs="Arial"/>
          <w:b/>
          <w:caps/>
          <w:color w:val="000000" w:themeColor="text1"/>
          <w:lang w:val="fr-CH" w:eastAsia="en-US"/>
        </w:rPr>
        <w:t xml:space="preserve"> BVL 138 SKETCH</w:t>
      </w:r>
    </w:p>
    <w:p w14:paraId="40B67504" w14:textId="03C0D396" w:rsidR="008014AC" w:rsidRDefault="008014AC" w:rsidP="008014AC">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10</w:t>
      </w:r>
      <w:r>
        <w:rPr>
          <w:rFonts w:ascii="Arial" w:eastAsia="Times New Roman" w:hAnsi="Arial" w:cs="Arial"/>
          <w:bCs/>
          <w:color w:val="000000" w:themeColor="text1"/>
          <w:lang w:val="fr-CH" w:eastAsia="en-US"/>
        </w:rPr>
        <w:t xml:space="preserve">4163 (acier) </w:t>
      </w:r>
    </w:p>
    <w:p w14:paraId="32F669C2" w14:textId="04B5549F" w:rsidR="00EA16CE" w:rsidRPr="004509EE" w:rsidRDefault="00EA16CE" w:rsidP="008014AC">
      <w:pPr>
        <w:spacing w:after="0"/>
        <w:rPr>
          <w:rFonts w:ascii="Arial" w:eastAsia="Times New Roman" w:hAnsi="Arial" w:cs="Arial"/>
          <w:bCs/>
          <w:color w:val="000000" w:themeColor="text1"/>
          <w:lang w:val="fr-CH" w:eastAsia="en-US"/>
        </w:rPr>
      </w:pPr>
      <w:r w:rsidRPr="00EA16CE">
        <w:rPr>
          <w:rFonts w:ascii="Arial" w:eastAsia="Times New Roman" w:hAnsi="Arial" w:cs="Arial"/>
          <w:bCs/>
          <w:color w:val="000000" w:themeColor="text1"/>
          <w:lang w:eastAsia="en-US"/>
        </w:rPr>
        <w:drawing>
          <wp:inline distT="0" distB="0" distL="0" distR="0" wp14:anchorId="28B3A4DC" wp14:editId="769191EA">
            <wp:extent cx="1116121" cy="792866"/>
            <wp:effectExtent l="0" t="0" r="0" b="0"/>
            <wp:docPr id="10" name="Picture 39">
              <a:extLst xmlns:a="http://schemas.openxmlformats.org/drawingml/2006/main">
                <a:ext uri="{FF2B5EF4-FFF2-40B4-BE49-F238E27FC236}">
                  <a16:creationId xmlns:a16="http://schemas.microsoft.com/office/drawing/2014/main" id="{8B043A7F-A329-77CB-ECB8-E15AF8601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9">
                      <a:extLst>
                        <a:ext uri="{FF2B5EF4-FFF2-40B4-BE49-F238E27FC236}">
                          <a16:creationId xmlns:a16="http://schemas.microsoft.com/office/drawing/2014/main" id="{8B043A7F-A329-77CB-ECB8-E15AF8601955}"/>
                        </a:ext>
                      </a:extLst>
                    </pic:cNvPr>
                    <pic:cNvPicPr>
                      <a:picLocks noChangeAspect="1"/>
                    </pic:cNvPicPr>
                  </pic:nvPicPr>
                  <pic:blipFill>
                    <a:blip r:embed="rId7"/>
                    <a:srcRect/>
                    <a:stretch/>
                  </pic:blipFill>
                  <pic:spPr>
                    <a:xfrm>
                      <a:off x="0" y="0"/>
                      <a:ext cx="1134916" cy="806218"/>
                    </a:xfrm>
                    <a:prstGeom prst="rect">
                      <a:avLst/>
                    </a:prstGeom>
                  </pic:spPr>
                </pic:pic>
              </a:graphicData>
            </a:graphic>
          </wp:inline>
        </w:drawing>
      </w:r>
    </w:p>
    <w:p w14:paraId="32B3E4EF" w14:textId="77777777" w:rsidR="008014AC" w:rsidRPr="004509EE" w:rsidRDefault="008014AC" w:rsidP="008014AC">
      <w:pPr>
        <w:spacing w:after="0"/>
        <w:rPr>
          <w:rFonts w:ascii="Arial" w:eastAsia="Times New Roman" w:hAnsi="Arial" w:cs="Arial"/>
          <w:b/>
          <w:color w:val="000000" w:themeColor="text1"/>
          <w:lang w:val="fr-CH" w:eastAsia="en-US"/>
        </w:rPr>
      </w:pPr>
    </w:p>
    <w:p w14:paraId="3A626D6E" w14:textId="77777777" w:rsidR="008014AC" w:rsidRPr="004509EE" w:rsidRDefault="008014AC" w:rsidP="008014AC">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t>Mouvement</w:t>
      </w:r>
    </w:p>
    <w:p w14:paraId="6D0CEF2C" w14:textId="77777777" w:rsidR="008014AC" w:rsidRPr="004509EE" w:rsidRDefault="008014AC" w:rsidP="008014AC">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 xml:space="preserve">Mouvement mécanique extra-plat </w:t>
      </w:r>
      <w:r>
        <w:rPr>
          <w:rFonts w:ascii="Arial" w:eastAsia="Times New Roman" w:hAnsi="Arial" w:cs="Arial"/>
          <w:bCs/>
          <w:color w:val="000000" w:themeColor="text1"/>
          <w:lang w:val="fr-CH" w:eastAsia="en-US"/>
        </w:rPr>
        <w:t>de m</w:t>
      </w:r>
      <w:r w:rsidRPr="004509EE">
        <w:rPr>
          <w:rFonts w:ascii="Arial" w:eastAsia="Times New Roman" w:hAnsi="Arial" w:cs="Arial"/>
          <w:bCs/>
          <w:color w:val="000000" w:themeColor="text1"/>
          <w:lang w:val="fr-CH" w:eastAsia="en-US"/>
        </w:rPr>
        <w:t xml:space="preserve">anufacture à remontage automatique, </w:t>
      </w:r>
      <w:r w:rsidRPr="004509EE">
        <w:rPr>
          <w:rFonts w:ascii="Arial" w:eastAsia="Times New Roman" w:hAnsi="Arial" w:cs="Arial"/>
          <w:bCs/>
          <w:lang w:val="fr-CH" w:eastAsia="en-US"/>
        </w:rPr>
        <w:t xml:space="preserve">micro-rotor en </w:t>
      </w:r>
      <w:r w:rsidRPr="004509EE">
        <w:rPr>
          <w:rFonts w:ascii="Arial" w:eastAsia="Times New Roman" w:hAnsi="Arial" w:cs="Arial"/>
          <w:bCs/>
          <w:color w:val="000000" w:themeColor="text1"/>
          <w:lang w:val="fr-CH" w:eastAsia="en-US"/>
        </w:rPr>
        <w:t xml:space="preserve">platine, </w:t>
      </w:r>
      <w:r>
        <w:rPr>
          <w:rFonts w:ascii="Arial" w:eastAsia="Times New Roman" w:hAnsi="Arial" w:cs="Arial"/>
          <w:bCs/>
          <w:color w:val="000000" w:themeColor="text1"/>
          <w:lang w:val="fr-CH" w:eastAsia="en-US"/>
        </w:rPr>
        <w:t>C</w:t>
      </w:r>
      <w:r w:rsidRPr="004509EE">
        <w:rPr>
          <w:rFonts w:ascii="Arial" w:eastAsia="Times New Roman" w:hAnsi="Arial" w:cs="Arial"/>
          <w:bCs/>
          <w:color w:val="000000" w:themeColor="text1"/>
          <w:lang w:val="fr-CH" w:eastAsia="en-US"/>
        </w:rPr>
        <w:t>alibre BVL 138 (2,23 mm d'épaisseur) ; réserve de marche de 6</w:t>
      </w:r>
      <w:r>
        <w:rPr>
          <w:rFonts w:ascii="Arial" w:eastAsia="Times New Roman" w:hAnsi="Arial" w:cs="Arial"/>
          <w:bCs/>
          <w:color w:val="000000" w:themeColor="text1"/>
          <w:lang w:val="fr-CH" w:eastAsia="en-US"/>
        </w:rPr>
        <w:t>0</w:t>
      </w:r>
      <w:r w:rsidRPr="004509EE">
        <w:rPr>
          <w:rFonts w:ascii="Arial" w:eastAsia="Times New Roman" w:hAnsi="Arial" w:cs="Arial"/>
          <w:bCs/>
          <w:color w:val="000000" w:themeColor="text1"/>
          <w:lang w:val="fr-CH" w:eastAsia="en-US"/>
        </w:rPr>
        <w:t xml:space="preserve"> heures ; </w:t>
      </w:r>
      <w:r>
        <w:rPr>
          <w:rFonts w:ascii="Arial" w:eastAsia="Times New Roman" w:hAnsi="Arial" w:cs="Arial"/>
          <w:bCs/>
          <w:color w:val="000000" w:themeColor="text1"/>
          <w:lang w:val="fr-CH" w:eastAsia="en-US"/>
        </w:rPr>
        <w:t>f</w:t>
      </w:r>
      <w:r w:rsidRPr="004509EE">
        <w:rPr>
          <w:rFonts w:ascii="Arial" w:eastAsia="Times New Roman" w:hAnsi="Arial" w:cs="Arial"/>
          <w:bCs/>
          <w:color w:val="000000" w:themeColor="text1"/>
          <w:lang w:val="fr-CH" w:eastAsia="en-US"/>
        </w:rPr>
        <w:t xml:space="preserve">réquence 21'600 </w:t>
      </w:r>
      <w:r>
        <w:rPr>
          <w:rFonts w:ascii="Arial" w:eastAsia="Times New Roman" w:hAnsi="Arial" w:cs="Arial"/>
          <w:bCs/>
          <w:color w:val="000000" w:themeColor="text1"/>
          <w:lang w:val="fr-CH" w:eastAsia="en-US"/>
        </w:rPr>
        <w:t>A/h</w:t>
      </w:r>
      <w:r w:rsidRPr="004509EE">
        <w:rPr>
          <w:rFonts w:ascii="Arial" w:eastAsia="Times New Roman" w:hAnsi="Arial" w:cs="Arial"/>
          <w:bCs/>
          <w:color w:val="000000" w:themeColor="text1"/>
          <w:lang w:val="fr-CH" w:eastAsia="en-US"/>
        </w:rPr>
        <w:t xml:space="preserve"> (3 Hz).</w:t>
      </w:r>
    </w:p>
    <w:p w14:paraId="24405F80" w14:textId="77777777" w:rsidR="008014AC" w:rsidRDefault="008014AC" w:rsidP="008014AC">
      <w:pPr>
        <w:spacing w:after="0"/>
        <w:rPr>
          <w:rFonts w:ascii="Arial" w:eastAsia="Times New Roman" w:hAnsi="Arial" w:cs="Arial"/>
          <w:b/>
          <w:color w:val="000000" w:themeColor="text1"/>
          <w:lang w:val="fr-CH" w:eastAsia="en-US"/>
        </w:rPr>
      </w:pPr>
    </w:p>
    <w:p w14:paraId="549C765C" w14:textId="77777777" w:rsidR="008014AC" w:rsidRPr="004509EE" w:rsidRDefault="008014AC" w:rsidP="008014AC">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t>Boîtier et cadran</w:t>
      </w:r>
    </w:p>
    <w:p w14:paraId="11757E7E" w14:textId="534D64A5" w:rsidR="008014AC" w:rsidRPr="004509EE" w:rsidRDefault="008014AC" w:rsidP="008014AC">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Boîti</w:t>
      </w:r>
      <w:r w:rsidR="001E59F5">
        <w:rPr>
          <w:rFonts w:ascii="Arial" w:eastAsia="Times New Roman" w:hAnsi="Arial" w:cs="Arial"/>
          <w:bCs/>
          <w:color w:val="000000" w:themeColor="text1"/>
          <w:lang w:val="fr-CH" w:eastAsia="en-US"/>
        </w:rPr>
        <w:t>er</w:t>
      </w:r>
      <w:r w:rsidR="0010640D">
        <w:rPr>
          <w:rFonts w:ascii="Arial" w:eastAsia="Times New Roman" w:hAnsi="Arial" w:cs="Arial"/>
          <w:bCs/>
          <w:color w:val="000000" w:themeColor="text1"/>
          <w:lang w:val="fr-CH" w:eastAsia="en-US"/>
        </w:rPr>
        <w:t xml:space="preserve"> poli-satiné</w:t>
      </w:r>
      <w:r w:rsidR="009E0A58">
        <w:rPr>
          <w:rFonts w:ascii="Arial" w:eastAsia="Times New Roman" w:hAnsi="Arial" w:cs="Arial"/>
          <w:bCs/>
          <w:color w:val="000000" w:themeColor="text1"/>
          <w:lang w:val="fr-CH" w:eastAsia="en-US"/>
        </w:rPr>
        <w:t xml:space="preserve"> en acier</w:t>
      </w:r>
      <w:r>
        <w:rPr>
          <w:rFonts w:ascii="Arial" w:eastAsia="Times New Roman" w:hAnsi="Arial" w:cs="Arial"/>
          <w:bCs/>
          <w:color w:val="000000" w:themeColor="text1"/>
          <w:lang w:val="fr-CH" w:eastAsia="en-US"/>
        </w:rPr>
        <w:t>,</w:t>
      </w:r>
      <w:r w:rsidRPr="004509EE">
        <w:rPr>
          <w:rFonts w:ascii="Arial" w:eastAsia="Times New Roman" w:hAnsi="Arial" w:cs="Arial"/>
          <w:bCs/>
          <w:color w:val="000000" w:themeColor="text1"/>
          <w:lang w:val="fr-CH" w:eastAsia="en-US"/>
        </w:rPr>
        <w:t xml:space="preserve"> 40 mm, fond transparent avec </w:t>
      </w:r>
      <w:r>
        <w:rPr>
          <w:rFonts w:ascii="Arial" w:eastAsia="Times New Roman" w:hAnsi="Arial" w:cs="Arial"/>
          <w:bCs/>
          <w:color w:val="000000" w:themeColor="text1"/>
          <w:lang w:val="fr-CH" w:eastAsia="en-US"/>
        </w:rPr>
        <w:t xml:space="preserve">mentions spéciales </w:t>
      </w:r>
      <w:r w:rsidRPr="004670E5">
        <w:rPr>
          <w:rFonts w:ascii="Arial" w:eastAsia="Times New Roman" w:hAnsi="Arial" w:cs="Arial"/>
          <w:bCs/>
          <w:color w:val="000000" w:themeColor="text1"/>
          <w:lang w:val="fr-CH" w:eastAsia="en-US"/>
        </w:rPr>
        <w:t>« EDIZIONE LIMITATA », « 1884 – 2024 »</w:t>
      </w:r>
      <w:r w:rsidR="0010640D">
        <w:rPr>
          <w:rFonts w:ascii="Arial" w:eastAsia="Times New Roman" w:hAnsi="Arial" w:cs="Arial"/>
          <w:bCs/>
          <w:color w:val="000000" w:themeColor="text1"/>
          <w:lang w:val="fr-CH" w:eastAsia="en-US"/>
        </w:rPr>
        <w:t xml:space="preserve">, </w:t>
      </w:r>
      <w:r>
        <w:rPr>
          <w:rFonts w:ascii="Arial" w:eastAsia="Times New Roman" w:hAnsi="Arial" w:cs="Arial"/>
          <w:bCs/>
          <w:color w:val="000000" w:themeColor="text1"/>
          <w:lang w:val="fr-CH" w:eastAsia="en-US"/>
        </w:rPr>
        <w:t xml:space="preserve">aiguilles PVD noires </w:t>
      </w:r>
      <w:proofErr w:type="spellStart"/>
      <w:r w:rsidR="0010640D">
        <w:rPr>
          <w:rFonts w:ascii="Arial" w:eastAsia="Times New Roman" w:hAnsi="Arial" w:cs="Arial"/>
          <w:bCs/>
          <w:color w:val="000000" w:themeColor="text1"/>
          <w:lang w:val="fr-CH" w:eastAsia="en-US"/>
        </w:rPr>
        <w:t>microbillées</w:t>
      </w:r>
      <w:proofErr w:type="spellEnd"/>
      <w:r w:rsidR="0010640D">
        <w:rPr>
          <w:rFonts w:ascii="Arial" w:eastAsia="Times New Roman" w:hAnsi="Arial" w:cs="Arial"/>
          <w:bCs/>
          <w:color w:val="000000" w:themeColor="text1"/>
          <w:lang w:val="fr-CH" w:eastAsia="en-US"/>
        </w:rPr>
        <w:t xml:space="preserve">, </w:t>
      </w:r>
      <w:r w:rsidRPr="004509EE">
        <w:rPr>
          <w:rFonts w:ascii="Arial" w:eastAsia="Times New Roman" w:hAnsi="Arial" w:cs="Arial"/>
          <w:bCs/>
          <w:color w:val="000000" w:themeColor="text1"/>
          <w:lang w:val="fr-CH" w:eastAsia="en-US"/>
        </w:rPr>
        <w:t xml:space="preserve">cadran </w:t>
      </w:r>
      <w:r w:rsidR="0010640D">
        <w:rPr>
          <w:rFonts w:ascii="Arial" w:eastAsia="Times New Roman" w:hAnsi="Arial" w:cs="Arial"/>
          <w:bCs/>
          <w:color w:val="000000" w:themeColor="text1"/>
          <w:lang w:val="fr-CH" w:eastAsia="en-US"/>
        </w:rPr>
        <w:t xml:space="preserve">vernis </w:t>
      </w:r>
      <w:r w:rsidRPr="004509EE">
        <w:rPr>
          <w:rFonts w:ascii="Arial" w:eastAsia="Times New Roman" w:hAnsi="Arial" w:cs="Arial"/>
          <w:bCs/>
          <w:color w:val="000000" w:themeColor="text1"/>
          <w:lang w:val="fr-CH" w:eastAsia="en-US"/>
        </w:rPr>
        <w:t xml:space="preserve">reproduisant </w:t>
      </w:r>
      <w:r w:rsidR="001E59F5">
        <w:rPr>
          <w:rFonts w:ascii="Arial" w:eastAsia="Times New Roman" w:hAnsi="Arial" w:cs="Arial"/>
          <w:bCs/>
          <w:color w:val="000000" w:themeColor="text1"/>
          <w:lang w:val="fr-CH" w:eastAsia="en-US"/>
        </w:rPr>
        <w:t>le dessin du mouvement ;</w:t>
      </w:r>
      <w:r w:rsidRPr="004509EE">
        <w:rPr>
          <w:rFonts w:ascii="Arial" w:eastAsia="Times New Roman" w:hAnsi="Arial" w:cs="Arial"/>
          <w:bCs/>
          <w:color w:val="000000" w:themeColor="text1"/>
          <w:lang w:val="fr-CH" w:eastAsia="en-US"/>
        </w:rPr>
        <w:t xml:space="preserve"> étanche à </w:t>
      </w:r>
      <w:r w:rsidR="0010640D">
        <w:rPr>
          <w:rFonts w:ascii="Arial" w:eastAsia="Times New Roman" w:hAnsi="Arial" w:cs="Arial"/>
          <w:bCs/>
          <w:color w:val="000000" w:themeColor="text1"/>
          <w:lang w:val="fr-CH" w:eastAsia="en-US"/>
        </w:rPr>
        <w:t>10</w:t>
      </w:r>
      <w:r w:rsidRPr="004509EE">
        <w:rPr>
          <w:rFonts w:ascii="Arial" w:eastAsia="Times New Roman" w:hAnsi="Arial" w:cs="Arial"/>
          <w:bCs/>
          <w:color w:val="000000" w:themeColor="text1"/>
          <w:lang w:val="fr-CH" w:eastAsia="en-US"/>
        </w:rPr>
        <w:t xml:space="preserve"> ATM.</w:t>
      </w:r>
    </w:p>
    <w:p w14:paraId="63825DCB" w14:textId="77777777" w:rsidR="008014AC" w:rsidRDefault="008014AC" w:rsidP="008014AC">
      <w:pPr>
        <w:spacing w:after="0"/>
        <w:rPr>
          <w:rFonts w:ascii="Arial" w:eastAsia="Times New Roman" w:hAnsi="Arial" w:cs="Arial"/>
          <w:b/>
          <w:color w:val="000000" w:themeColor="text1"/>
          <w:lang w:val="fr-CH" w:eastAsia="en-US"/>
        </w:rPr>
      </w:pPr>
    </w:p>
    <w:p w14:paraId="1B553387" w14:textId="77777777" w:rsidR="008014AC" w:rsidRPr="004509EE" w:rsidRDefault="008014AC" w:rsidP="008014AC">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t>Bracelet</w:t>
      </w:r>
    </w:p>
    <w:p w14:paraId="2EA68268" w14:textId="77777777" w:rsidR="008014AC" w:rsidRPr="004509EE" w:rsidRDefault="008014AC" w:rsidP="008014AC">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 xml:space="preserve">Bracelet </w:t>
      </w:r>
      <w:r>
        <w:rPr>
          <w:rFonts w:ascii="Arial" w:eastAsia="Times New Roman" w:hAnsi="Arial" w:cs="Arial"/>
          <w:bCs/>
          <w:color w:val="000000" w:themeColor="text1"/>
          <w:lang w:val="fr-CH" w:eastAsia="en-US"/>
        </w:rPr>
        <w:t>poli et satiné</w:t>
      </w:r>
      <w:r w:rsidRPr="004509EE">
        <w:rPr>
          <w:rFonts w:ascii="Arial" w:eastAsia="Times New Roman" w:hAnsi="Arial" w:cs="Arial"/>
          <w:bCs/>
          <w:color w:val="000000" w:themeColor="text1"/>
          <w:lang w:val="fr-CH" w:eastAsia="en-US"/>
        </w:rPr>
        <w:t xml:space="preserve"> avec boucle </w:t>
      </w:r>
      <w:proofErr w:type="spellStart"/>
      <w:r w:rsidRPr="004509EE">
        <w:rPr>
          <w:rFonts w:ascii="Arial" w:eastAsia="Times New Roman" w:hAnsi="Arial" w:cs="Arial"/>
          <w:bCs/>
          <w:color w:val="000000" w:themeColor="text1"/>
          <w:lang w:val="fr-CH" w:eastAsia="en-US"/>
        </w:rPr>
        <w:t>déployante</w:t>
      </w:r>
      <w:proofErr w:type="spellEnd"/>
      <w:r w:rsidRPr="004509EE">
        <w:rPr>
          <w:rFonts w:ascii="Arial" w:eastAsia="Times New Roman" w:hAnsi="Arial" w:cs="Arial"/>
          <w:bCs/>
          <w:color w:val="000000" w:themeColor="text1"/>
          <w:lang w:val="fr-CH" w:eastAsia="en-US"/>
        </w:rPr>
        <w:t xml:space="preserve"> intégrée.</w:t>
      </w:r>
    </w:p>
    <w:p w14:paraId="44E5AABF" w14:textId="77777777" w:rsidR="008014AC" w:rsidRPr="0071090D" w:rsidRDefault="008014AC" w:rsidP="008014AC">
      <w:pPr>
        <w:spacing w:after="0"/>
        <w:rPr>
          <w:rFonts w:ascii="Arial" w:eastAsia="Times New Roman" w:hAnsi="Arial" w:cs="Arial"/>
          <w:b/>
          <w:color w:val="000000" w:themeColor="text1"/>
          <w:lang w:val="fr-CH" w:eastAsia="en-US"/>
        </w:rPr>
      </w:pPr>
    </w:p>
    <w:p w14:paraId="39D4287F" w14:textId="1B743C74" w:rsidR="008014AC" w:rsidRDefault="008014AC" w:rsidP="008014AC">
      <w:pPr>
        <w:spacing w:after="0"/>
        <w:rPr>
          <w:rFonts w:ascii="Arial" w:eastAsia="Times New Roman" w:hAnsi="Arial" w:cs="Arial"/>
          <w:b/>
          <w:color w:val="000000" w:themeColor="text1"/>
          <w:lang w:val="fr-CH" w:eastAsia="en-US"/>
        </w:rPr>
      </w:pPr>
      <w:r w:rsidRPr="0071090D">
        <w:rPr>
          <w:rFonts w:ascii="Arial" w:eastAsia="Times New Roman" w:hAnsi="Arial" w:cs="Arial"/>
          <w:b/>
          <w:color w:val="000000" w:themeColor="text1"/>
          <w:lang w:val="fr-CH" w:eastAsia="en-US"/>
        </w:rPr>
        <w:t>Édition limitée</w:t>
      </w:r>
      <w:r w:rsidR="006813DD">
        <w:rPr>
          <w:rFonts w:ascii="Arial" w:eastAsia="Times New Roman" w:hAnsi="Arial" w:cs="Arial"/>
          <w:b/>
          <w:color w:val="000000" w:themeColor="text1"/>
          <w:lang w:val="fr-CH" w:eastAsia="en-US"/>
        </w:rPr>
        <w:t xml:space="preserve"> à</w:t>
      </w:r>
      <w:r w:rsidRPr="0071090D">
        <w:rPr>
          <w:rFonts w:ascii="Arial" w:eastAsia="Times New Roman" w:hAnsi="Arial" w:cs="Arial"/>
          <w:b/>
          <w:color w:val="000000" w:themeColor="text1"/>
          <w:lang w:val="fr-CH" w:eastAsia="en-US"/>
        </w:rPr>
        <w:t xml:space="preserve"> </w:t>
      </w:r>
      <w:r>
        <w:rPr>
          <w:rFonts w:ascii="Arial" w:eastAsia="Times New Roman" w:hAnsi="Arial" w:cs="Arial"/>
          <w:b/>
          <w:color w:val="000000" w:themeColor="text1"/>
          <w:lang w:val="fr-CH" w:eastAsia="en-US"/>
        </w:rPr>
        <w:t xml:space="preserve">280 pièces </w:t>
      </w:r>
    </w:p>
    <w:p w14:paraId="1B225214" w14:textId="77777777" w:rsidR="008014AC" w:rsidRDefault="008014AC" w:rsidP="008014AC">
      <w:pPr>
        <w:spacing w:after="0"/>
        <w:rPr>
          <w:rFonts w:ascii="Arial" w:eastAsia="Times New Roman" w:hAnsi="Arial" w:cs="Arial"/>
          <w:b/>
          <w:color w:val="000000" w:themeColor="text1"/>
          <w:lang w:val="fr-CH" w:eastAsia="en-US"/>
        </w:rPr>
      </w:pPr>
    </w:p>
    <w:p w14:paraId="2C9C12D3" w14:textId="427E06DA" w:rsidR="006813DD" w:rsidRDefault="006813DD" w:rsidP="008014AC">
      <w:pPr>
        <w:spacing w:after="0"/>
        <w:rPr>
          <w:rFonts w:ascii="Arial" w:eastAsia="Times New Roman" w:hAnsi="Arial" w:cs="Arial"/>
          <w:b/>
          <w:color w:val="000000" w:themeColor="text1"/>
          <w:lang w:val="fr-CH" w:eastAsia="en-US"/>
        </w:rPr>
      </w:pPr>
    </w:p>
    <w:p w14:paraId="24E47033" w14:textId="08AA82FD" w:rsidR="001E59F5" w:rsidRPr="004509EE" w:rsidRDefault="006813DD" w:rsidP="001E59F5">
      <w:pPr>
        <w:spacing w:after="0"/>
        <w:rPr>
          <w:rFonts w:ascii="Arial" w:eastAsia="Times New Roman" w:hAnsi="Arial" w:cs="Arial"/>
          <w:b/>
          <w:caps/>
          <w:color w:val="000000" w:themeColor="text1"/>
          <w:lang w:val="fr-CH" w:eastAsia="en-US"/>
        </w:rPr>
      </w:pPr>
      <w:r w:rsidRPr="00FB19EC">
        <w:rPr>
          <w:rFonts w:ascii="Arial" w:eastAsia="Times New Roman" w:hAnsi="Arial" w:cs="Arial"/>
          <w:b/>
          <w:caps/>
          <w:color w:val="000000" w:themeColor="text1"/>
          <w:lang w:val="fr-CH" w:eastAsia="en-US"/>
        </w:rPr>
        <w:t>Octo Finissimo AutomatiQUE</w:t>
      </w:r>
      <w:r w:rsidR="001E59F5">
        <w:rPr>
          <w:rFonts w:ascii="Arial" w:eastAsia="Times New Roman" w:hAnsi="Arial" w:cs="Arial"/>
          <w:b/>
          <w:caps/>
          <w:color w:val="000000" w:themeColor="text1"/>
          <w:lang w:val="fr-CH" w:eastAsia="en-US"/>
        </w:rPr>
        <w:t xml:space="preserve"> BVL 138 SKETCH</w:t>
      </w:r>
    </w:p>
    <w:p w14:paraId="62F696C5" w14:textId="57E50172" w:rsidR="006813DD" w:rsidRDefault="006813DD" w:rsidP="006813DD">
      <w:pPr>
        <w:spacing w:after="0"/>
        <w:rPr>
          <w:rFonts w:ascii="Arial" w:eastAsia="Times New Roman" w:hAnsi="Arial" w:cs="Arial"/>
          <w:bCs/>
          <w:color w:val="000000" w:themeColor="text1"/>
          <w:lang w:val="fr-CH" w:eastAsia="en-US"/>
        </w:rPr>
      </w:pPr>
      <w:r>
        <w:rPr>
          <w:rFonts w:ascii="Arial" w:eastAsia="Times New Roman" w:hAnsi="Arial" w:cs="Arial"/>
          <w:bCs/>
          <w:color w:val="000000" w:themeColor="text1"/>
          <w:lang w:val="fr-CH" w:eastAsia="en-US"/>
        </w:rPr>
        <w:t xml:space="preserve">104165 </w:t>
      </w:r>
      <w:r w:rsidR="00E82CA5">
        <w:rPr>
          <w:rFonts w:ascii="Arial" w:eastAsia="Times New Roman" w:hAnsi="Arial" w:cs="Arial"/>
          <w:bCs/>
          <w:color w:val="000000" w:themeColor="text1"/>
          <w:lang w:val="fr-CH" w:eastAsia="en-US"/>
        </w:rPr>
        <w:t>(or rose)</w:t>
      </w:r>
    </w:p>
    <w:p w14:paraId="5E744343" w14:textId="77777777" w:rsidR="00EA16CE" w:rsidRDefault="00EA16CE" w:rsidP="006813DD">
      <w:pPr>
        <w:spacing w:after="0"/>
        <w:rPr>
          <w:rFonts w:ascii="Arial" w:eastAsia="Times New Roman" w:hAnsi="Arial" w:cs="Arial"/>
          <w:bCs/>
          <w:color w:val="000000" w:themeColor="text1"/>
          <w:lang w:val="fr-CH" w:eastAsia="en-US"/>
        </w:rPr>
      </w:pPr>
    </w:p>
    <w:p w14:paraId="53F94583" w14:textId="6EC5F804" w:rsidR="00EA16CE" w:rsidRPr="004509EE" w:rsidRDefault="00EA16CE" w:rsidP="006813DD">
      <w:pPr>
        <w:spacing w:after="0"/>
        <w:rPr>
          <w:rFonts w:ascii="Arial" w:eastAsia="Times New Roman" w:hAnsi="Arial" w:cs="Arial"/>
          <w:bCs/>
          <w:color w:val="000000" w:themeColor="text1"/>
          <w:lang w:val="fr-CH" w:eastAsia="en-US"/>
        </w:rPr>
      </w:pPr>
      <w:r w:rsidRPr="00EA16CE">
        <w:rPr>
          <w:rFonts w:ascii="Arial" w:eastAsia="Times New Roman" w:hAnsi="Arial" w:cs="Arial"/>
          <w:bCs/>
          <w:color w:val="000000" w:themeColor="text1"/>
          <w:lang w:eastAsia="en-US"/>
        </w:rPr>
        <w:drawing>
          <wp:inline distT="0" distB="0" distL="0" distR="0" wp14:anchorId="3BC8A43E" wp14:editId="1B51C2DB">
            <wp:extent cx="1050946" cy="746567"/>
            <wp:effectExtent l="0" t="0" r="0" b="0"/>
            <wp:docPr id="4" name="Image 3" descr="A close up of a watch&#10;&#10;Description automatically generated">
              <a:extLst xmlns:a="http://schemas.openxmlformats.org/drawingml/2006/main">
                <a:ext uri="{FF2B5EF4-FFF2-40B4-BE49-F238E27FC236}">
                  <a16:creationId xmlns:a16="http://schemas.microsoft.com/office/drawing/2014/main" id="{5BD3E963-4177-7F37-9B6D-E518C683AC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A close up of a watch&#10;&#10;Description automatically generated">
                      <a:extLst>
                        <a:ext uri="{FF2B5EF4-FFF2-40B4-BE49-F238E27FC236}">
                          <a16:creationId xmlns:a16="http://schemas.microsoft.com/office/drawing/2014/main" id="{5BD3E963-4177-7F37-9B6D-E518C683AC98}"/>
                        </a:ext>
                      </a:extLst>
                    </pic:cNvPr>
                    <pic:cNvPicPr>
                      <a:picLocks noChangeAspect="1"/>
                    </pic:cNvPicPr>
                  </pic:nvPicPr>
                  <pic:blipFill>
                    <a:blip r:embed="rId8"/>
                    <a:stretch>
                      <a:fillRect/>
                    </a:stretch>
                  </pic:blipFill>
                  <pic:spPr>
                    <a:xfrm>
                      <a:off x="0" y="0"/>
                      <a:ext cx="1061644" cy="754166"/>
                    </a:xfrm>
                    <a:prstGeom prst="rect">
                      <a:avLst/>
                    </a:prstGeom>
                  </pic:spPr>
                </pic:pic>
              </a:graphicData>
            </a:graphic>
          </wp:inline>
        </w:drawing>
      </w:r>
    </w:p>
    <w:p w14:paraId="2902EC05" w14:textId="77777777" w:rsidR="006813DD" w:rsidRPr="004509EE" w:rsidRDefault="006813DD" w:rsidP="006813DD">
      <w:pPr>
        <w:spacing w:after="0"/>
        <w:rPr>
          <w:rFonts w:ascii="Arial" w:eastAsia="Times New Roman" w:hAnsi="Arial" w:cs="Arial"/>
          <w:b/>
          <w:color w:val="000000" w:themeColor="text1"/>
          <w:lang w:val="fr-CH" w:eastAsia="en-US"/>
        </w:rPr>
      </w:pPr>
    </w:p>
    <w:p w14:paraId="7025373B" w14:textId="77777777" w:rsidR="006813DD" w:rsidRPr="004509EE" w:rsidRDefault="006813DD" w:rsidP="006813DD">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t>Mouvement</w:t>
      </w:r>
    </w:p>
    <w:p w14:paraId="5EC4D435" w14:textId="77777777" w:rsidR="006813DD" w:rsidRPr="004509EE" w:rsidRDefault="006813DD" w:rsidP="006813DD">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 xml:space="preserve">Mouvement mécanique extra-plat </w:t>
      </w:r>
      <w:r>
        <w:rPr>
          <w:rFonts w:ascii="Arial" w:eastAsia="Times New Roman" w:hAnsi="Arial" w:cs="Arial"/>
          <w:bCs/>
          <w:color w:val="000000" w:themeColor="text1"/>
          <w:lang w:val="fr-CH" w:eastAsia="en-US"/>
        </w:rPr>
        <w:t>de m</w:t>
      </w:r>
      <w:r w:rsidRPr="004509EE">
        <w:rPr>
          <w:rFonts w:ascii="Arial" w:eastAsia="Times New Roman" w:hAnsi="Arial" w:cs="Arial"/>
          <w:bCs/>
          <w:color w:val="000000" w:themeColor="text1"/>
          <w:lang w:val="fr-CH" w:eastAsia="en-US"/>
        </w:rPr>
        <w:t xml:space="preserve">anufacture à remontage automatique, </w:t>
      </w:r>
      <w:r w:rsidRPr="004509EE">
        <w:rPr>
          <w:rFonts w:ascii="Arial" w:eastAsia="Times New Roman" w:hAnsi="Arial" w:cs="Arial"/>
          <w:bCs/>
          <w:lang w:val="fr-CH" w:eastAsia="en-US"/>
        </w:rPr>
        <w:t xml:space="preserve">micro-rotor en </w:t>
      </w:r>
      <w:r w:rsidRPr="004509EE">
        <w:rPr>
          <w:rFonts w:ascii="Arial" w:eastAsia="Times New Roman" w:hAnsi="Arial" w:cs="Arial"/>
          <w:bCs/>
          <w:color w:val="000000" w:themeColor="text1"/>
          <w:lang w:val="fr-CH" w:eastAsia="en-US"/>
        </w:rPr>
        <w:t xml:space="preserve">platine, </w:t>
      </w:r>
      <w:r>
        <w:rPr>
          <w:rFonts w:ascii="Arial" w:eastAsia="Times New Roman" w:hAnsi="Arial" w:cs="Arial"/>
          <w:bCs/>
          <w:color w:val="000000" w:themeColor="text1"/>
          <w:lang w:val="fr-CH" w:eastAsia="en-US"/>
        </w:rPr>
        <w:t>C</w:t>
      </w:r>
      <w:r w:rsidRPr="004509EE">
        <w:rPr>
          <w:rFonts w:ascii="Arial" w:eastAsia="Times New Roman" w:hAnsi="Arial" w:cs="Arial"/>
          <w:bCs/>
          <w:color w:val="000000" w:themeColor="text1"/>
          <w:lang w:val="fr-CH" w:eastAsia="en-US"/>
        </w:rPr>
        <w:t>alibre BVL 138 (2,23 mm d'épaisseur) ; réserve de marche de 6</w:t>
      </w:r>
      <w:r>
        <w:rPr>
          <w:rFonts w:ascii="Arial" w:eastAsia="Times New Roman" w:hAnsi="Arial" w:cs="Arial"/>
          <w:bCs/>
          <w:color w:val="000000" w:themeColor="text1"/>
          <w:lang w:val="fr-CH" w:eastAsia="en-US"/>
        </w:rPr>
        <w:t>0</w:t>
      </w:r>
      <w:r w:rsidRPr="004509EE">
        <w:rPr>
          <w:rFonts w:ascii="Arial" w:eastAsia="Times New Roman" w:hAnsi="Arial" w:cs="Arial"/>
          <w:bCs/>
          <w:color w:val="000000" w:themeColor="text1"/>
          <w:lang w:val="fr-CH" w:eastAsia="en-US"/>
        </w:rPr>
        <w:t xml:space="preserve"> heures ; </w:t>
      </w:r>
      <w:r>
        <w:rPr>
          <w:rFonts w:ascii="Arial" w:eastAsia="Times New Roman" w:hAnsi="Arial" w:cs="Arial"/>
          <w:bCs/>
          <w:color w:val="000000" w:themeColor="text1"/>
          <w:lang w:val="fr-CH" w:eastAsia="en-US"/>
        </w:rPr>
        <w:t>f</w:t>
      </w:r>
      <w:r w:rsidRPr="004509EE">
        <w:rPr>
          <w:rFonts w:ascii="Arial" w:eastAsia="Times New Roman" w:hAnsi="Arial" w:cs="Arial"/>
          <w:bCs/>
          <w:color w:val="000000" w:themeColor="text1"/>
          <w:lang w:val="fr-CH" w:eastAsia="en-US"/>
        </w:rPr>
        <w:t xml:space="preserve">réquence 21'600 </w:t>
      </w:r>
      <w:r>
        <w:rPr>
          <w:rFonts w:ascii="Arial" w:eastAsia="Times New Roman" w:hAnsi="Arial" w:cs="Arial"/>
          <w:bCs/>
          <w:color w:val="000000" w:themeColor="text1"/>
          <w:lang w:val="fr-CH" w:eastAsia="en-US"/>
        </w:rPr>
        <w:t>A/h</w:t>
      </w:r>
      <w:r w:rsidRPr="004509EE">
        <w:rPr>
          <w:rFonts w:ascii="Arial" w:eastAsia="Times New Roman" w:hAnsi="Arial" w:cs="Arial"/>
          <w:bCs/>
          <w:color w:val="000000" w:themeColor="text1"/>
          <w:lang w:val="fr-CH" w:eastAsia="en-US"/>
        </w:rPr>
        <w:t xml:space="preserve"> (3 Hz).</w:t>
      </w:r>
    </w:p>
    <w:p w14:paraId="400DE62C" w14:textId="77777777" w:rsidR="006813DD" w:rsidRDefault="006813DD" w:rsidP="006813DD">
      <w:pPr>
        <w:spacing w:after="0"/>
        <w:rPr>
          <w:rFonts w:ascii="Arial" w:eastAsia="Times New Roman" w:hAnsi="Arial" w:cs="Arial"/>
          <w:b/>
          <w:color w:val="000000" w:themeColor="text1"/>
          <w:lang w:val="fr-CH" w:eastAsia="en-US"/>
        </w:rPr>
      </w:pPr>
    </w:p>
    <w:p w14:paraId="7043F58E" w14:textId="77777777" w:rsidR="006813DD" w:rsidRPr="004509EE" w:rsidRDefault="006813DD" w:rsidP="006813DD">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t>Boîtier et cadran</w:t>
      </w:r>
    </w:p>
    <w:p w14:paraId="25EB2B74" w14:textId="77777777" w:rsidR="00FA2240" w:rsidRPr="004509EE" w:rsidRDefault="006813DD" w:rsidP="00FA2240">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Boît</w:t>
      </w:r>
      <w:r w:rsidR="00FA2240">
        <w:rPr>
          <w:rFonts w:ascii="Arial" w:eastAsia="Times New Roman" w:hAnsi="Arial" w:cs="Arial"/>
          <w:bCs/>
          <w:color w:val="000000" w:themeColor="text1"/>
          <w:lang w:val="fr-CH" w:eastAsia="en-US"/>
        </w:rPr>
        <w:t>ier</w:t>
      </w:r>
      <w:r>
        <w:rPr>
          <w:rFonts w:ascii="Arial" w:eastAsia="Times New Roman" w:hAnsi="Arial" w:cs="Arial"/>
          <w:bCs/>
          <w:color w:val="000000" w:themeColor="text1"/>
          <w:lang w:val="fr-CH" w:eastAsia="en-US"/>
        </w:rPr>
        <w:t xml:space="preserve"> poli-satiné</w:t>
      </w:r>
      <w:r w:rsidR="009E0A58">
        <w:rPr>
          <w:rFonts w:ascii="Arial" w:eastAsia="Times New Roman" w:hAnsi="Arial" w:cs="Arial"/>
          <w:bCs/>
          <w:color w:val="000000" w:themeColor="text1"/>
          <w:lang w:val="fr-CH" w:eastAsia="en-US"/>
        </w:rPr>
        <w:t xml:space="preserve"> en or rose 18k</w:t>
      </w:r>
      <w:r>
        <w:rPr>
          <w:rFonts w:ascii="Arial" w:eastAsia="Times New Roman" w:hAnsi="Arial" w:cs="Arial"/>
          <w:bCs/>
          <w:color w:val="000000" w:themeColor="text1"/>
          <w:lang w:val="fr-CH" w:eastAsia="en-US"/>
        </w:rPr>
        <w:t>,</w:t>
      </w:r>
      <w:r w:rsidRPr="004509EE">
        <w:rPr>
          <w:rFonts w:ascii="Arial" w:eastAsia="Times New Roman" w:hAnsi="Arial" w:cs="Arial"/>
          <w:bCs/>
          <w:color w:val="000000" w:themeColor="text1"/>
          <w:lang w:val="fr-CH" w:eastAsia="en-US"/>
        </w:rPr>
        <w:t xml:space="preserve"> 40 mm, fond transparent avec </w:t>
      </w:r>
      <w:r>
        <w:rPr>
          <w:rFonts w:ascii="Arial" w:eastAsia="Times New Roman" w:hAnsi="Arial" w:cs="Arial"/>
          <w:bCs/>
          <w:color w:val="000000" w:themeColor="text1"/>
          <w:lang w:val="fr-CH" w:eastAsia="en-US"/>
        </w:rPr>
        <w:t xml:space="preserve">mentions spéciales </w:t>
      </w:r>
      <w:r w:rsidRPr="004670E5">
        <w:rPr>
          <w:rFonts w:ascii="Arial" w:eastAsia="Times New Roman" w:hAnsi="Arial" w:cs="Arial"/>
          <w:bCs/>
          <w:color w:val="000000" w:themeColor="text1"/>
          <w:lang w:val="fr-CH" w:eastAsia="en-US"/>
        </w:rPr>
        <w:t>« EDIZIONE LIMITATA », « 1884 – 2024 »</w:t>
      </w:r>
      <w:r>
        <w:rPr>
          <w:rFonts w:ascii="Arial" w:eastAsia="Times New Roman" w:hAnsi="Arial" w:cs="Arial"/>
          <w:bCs/>
          <w:color w:val="000000" w:themeColor="text1"/>
          <w:lang w:val="fr-CH" w:eastAsia="en-US"/>
        </w:rPr>
        <w:t xml:space="preserve">, aiguilles PVD noires </w:t>
      </w:r>
      <w:proofErr w:type="spellStart"/>
      <w:r>
        <w:rPr>
          <w:rFonts w:ascii="Arial" w:eastAsia="Times New Roman" w:hAnsi="Arial" w:cs="Arial"/>
          <w:bCs/>
          <w:color w:val="000000" w:themeColor="text1"/>
          <w:lang w:val="fr-CH" w:eastAsia="en-US"/>
        </w:rPr>
        <w:t>microbillées</w:t>
      </w:r>
      <w:proofErr w:type="spellEnd"/>
      <w:r>
        <w:rPr>
          <w:rFonts w:ascii="Arial" w:eastAsia="Times New Roman" w:hAnsi="Arial" w:cs="Arial"/>
          <w:bCs/>
          <w:color w:val="000000" w:themeColor="text1"/>
          <w:lang w:val="fr-CH" w:eastAsia="en-US"/>
        </w:rPr>
        <w:t xml:space="preserve">, </w:t>
      </w:r>
      <w:r w:rsidR="00FA2240" w:rsidRPr="004509EE">
        <w:rPr>
          <w:rFonts w:ascii="Arial" w:eastAsia="Times New Roman" w:hAnsi="Arial" w:cs="Arial"/>
          <w:bCs/>
          <w:color w:val="000000" w:themeColor="text1"/>
          <w:lang w:val="fr-CH" w:eastAsia="en-US"/>
        </w:rPr>
        <w:t xml:space="preserve">cadran </w:t>
      </w:r>
      <w:r w:rsidR="00FA2240">
        <w:rPr>
          <w:rFonts w:ascii="Arial" w:eastAsia="Times New Roman" w:hAnsi="Arial" w:cs="Arial"/>
          <w:bCs/>
          <w:color w:val="000000" w:themeColor="text1"/>
          <w:lang w:val="fr-CH" w:eastAsia="en-US"/>
        </w:rPr>
        <w:t xml:space="preserve">vernis </w:t>
      </w:r>
      <w:r w:rsidR="00FA2240" w:rsidRPr="004509EE">
        <w:rPr>
          <w:rFonts w:ascii="Arial" w:eastAsia="Times New Roman" w:hAnsi="Arial" w:cs="Arial"/>
          <w:bCs/>
          <w:color w:val="000000" w:themeColor="text1"/>
          <w:lang w:val="fr-CH" w:eastAsia="en-US"/>
        </w:rPr>
        <w:t xml:space="preserve">reproduisant </w:t>
      </w:r>
      <w:r w:rsidR="00FA2240">
        <w:rPr>
          <w:rFonts w:ascii="Arial" w:eastAsia="Times New Roman" w:hAnsi="Arial" w:cs="Arial"/>
          <w:bCs/>
          <w:color w:val="000000" w:themeColor="text1"/>
          <w:lang w:val="fr-CH" w:eastAsia="en-US"/>
        </w:rPr>
        <w:t>le dessin du mouvement ;</w:t>
      </w:r>
      <w:r w:rsidR="00FA2240" w:rsidRPr="004509EE">
        <w:rPr>
          <w:rFonts w:ascii="Arial" w:eastAsia="Times New Roman" w:hAnsi="Arial" w:cs="Arial"/>
          <w:bCs/>
          <w:color w:val="000000" w:themeColor="text1"/>
          <w:lang w:val="fr-CH" w:eastAsia="en-US"/>
        </w:rPr>
        <w:t xml:space="preserve"> étanche à </w:t>
      </w:r>
      <w:r w:rsidR="00FA2240">
        <w:rPr>
          <w:rFonts w:ascii="Arial" w:eastAsia="Times New Roman" w:hAnsi="Arial" w:cs="Arial"/>
          <w:bCs/>
          <w:color w:val="000000" w:themeColor="text1"/>
          <w:lang w:val="fr-CH" w:eastAsia="en-US"/>
        </w:rPr>
        <w:t>10</w:t>
      </w:r>
      <w:r w:rsidR="00FA2240" w:rsidRPr="004509EE">
        <w:rPr>
          <w:rFonts w:ascii="Arial" w:eastAsia="Times New Roman" w:hAnsi="Arial" w:cs="Arial"/>
          <w:bCs/>
          <w:color w:val="000000" w:themeColor="text1"/>
          <w:lang w:val="fr-CH" w:eastAsia="en-US"/>
        </w:rPr>
        <w:t xml:space="preserve"> ATM.</w:t>
      </w:r>
    </w:p>
    <w:p w14:paraId="101B7BD3" w14:textId="77777777" w:rsidR="00FA2240" w:rsidRDefault="00FA2240" w:rsidP="006813DD">
      <w:pPr>
        <w:spacing w:after="0"/>
        <w:rPr>
          <w:rFonts w:ascii="Arial" w:eastAsia="Times New Roman" w:hAnsi="Arial" w:cs="Arial"/>
          <w:b/>
          <w:color w:val="000000" w:themeColor="text1"/>
          <w:lang w:val="fr-CH" w:eastAsia="en-US"/>
        </w:rPr>
      </w:pPr>
    </w:p>
    <w:p w14:paraId="227306E4" w14:textId="6B3CA1E3" w:rsidR="006813DD" w:rsidRPr="004509EE" w:rsidRDefault="006813DD" w:rsidP="006813DD">
      <w:pPr>
        <w:spacing w:after="0"/>
        <w:rPr>
          <w:rFonts w:ascii="Arial" w:eastAsia="Times New Roman" w:hAnsi="Arial" w:cs="Arial"/>
          <w:b/>
          <w:color w:val="000000" w:themeColor="text1"/>
          <w:lang w:val="fr-CH" w:eastAsia="en-US"/>
        </w:rPr>
      </w:pPr>
      <w:r w:rsidRPr="004509EE">
        <w:rPr>
          <w:rFonts w:ascii="Arial" w:eastAsia="Times New Roman" w:hAnsi="Arial" w:cs="Arial"/>
          <w:b/>
          <w:color w:val="000000" w:themeColor="text1"/>
          <w:lang w:val="fr-CH" w:eastAsia="en-US"/>
        </w:rPr>
        <w:lastRenderedPageBreak/>
        <w:t>Bracelet</w:t>
      </w:r>
    </w:p>
    <w:p w14:paraId="31DC172B" w14:textId="77777777" w:rsidR="006813DD" w:rsidRPr="004509EE" w:rsidRDefault="006813DD" w:rsidP="006813DD">
      <w:pPr>
        <w:spacing w:after="0"/>
        <w:rPr>
          <w:rFonts w:ascii="Arial" w:eastAsia="Times New Roman" w:hAnsi="Arial" w:cs="Arial"/>
          <w:bCs/>
          <w:color w:val="000000" w:themeColor="text1"/>
          <w:lang w:val="fr-CH" w:eastAsia="en-US"/>
        </w:rPr>
      </w:pPr>
      <w:r w:rsidRPr="004509EE">
        <w:rPr>
          <w:rFonts w:ascii="Arial" w:eastAsia="Times New Roman" w:hAnsi="Arial" w:cs="Arial"/>
          <w:bCs/>
          <w:color w:val="000000" w:themeColor="text1"/>
          <w:lang w:val="fr-CH" w:eastAsia="en-US"/>
        </w:rPr>
        <w:t xml:space="preserve">Bracelet </w:t>
      </w:r>
      <w:r>
        <w:rPr>
          <w:rFonts w:ascii="Arial" w:eastAsia="Times New Roman" w:hAnsi="Arial" w:cs="Arial"/>
          <w:bCs/>
          <w:color w:val="000000" w:themeColor="text1"/>
          <w:lang w:val="fr-CH" w:eastAsia="en-US"/>
        </w:rPr>
        <w:t>poli et satiné</w:t>
      </w:r>
      <w:r w:rsidRPr="004509EE">
        <w:rPr>
          <w:rFonts w:ascii="Arial" w:eastAsia="Times New Roman" w:hAnsi="Arial" w:cs="Arial"/>
          <w:bCs/>
          <w:color w:val="000000" w:themeColor="text1"/>
          <w:lang w:val="fr-CH" w:eastAsia="en-US"/>
        </w:rPr>
        <w:t xml:space="preserve"> avec boucle </w:t>
      </w:r>
      <w:proofErr w:type="spellStart"/>
      <w:r w:rsidRPr="004509EE">
        <w:rPr>
          <w:rFonts w:ascii="Arial" w:eastAsia="Times New Roman" w:hAnsi="Arial" w:cs="Arial"/>
          <w:bCs/>
          <w:color w:val="000000" w:themeColor="text1"/>
          <w:lang w:val="fr-CH" w:eastAsia="en-US"/>
        </w:rPr>
        <w:t>déployante</w:t>
      </w:r>
      <w:proofErr w:type="spellEnd"/>
      <w:r w:rsidRPr="004509EE">
        <w:rPr>
          <w:rFonts w:ascii="Arial" w:eastAsia="Times New Roman" w:hAnsi="Arial" w:cs="Arial"/>
          <w:bCs/>
          <w:color w:val="000000" w:themeColor="text1"/>
          <w:lang w:val="fr-CH" w:eastAsia="en-US"/>
        </w:rPr>
        <w:t xml:space="preserve"> intégrée.</w:t>
      </w:r>
    </w:p>
    <w:p w14:paraId="6371AB41" w14:textId="77777777" w:rsidR="006813DD" w:rsidRPr="0071090D" w:rsidRDefault="006813DD" w:rsidP="006813DD">
      <w:pPr>
        <w:spacing w:after="0"/>
        <w:rPr>
          <w:rFonts w:ascii="Arial" w:eastAsia="Times New Roman" w:hAnsi="Arial" w:cs="Arial"/>
          <w:b/>
          <w:color w:val="000000" w:themeColor="text1"/>
          <w:lang w:val="fr-CH" w:eastAsia="en-US"/>
        </w:rPr>
      </w:pPr>
    </w:p>
    <w:p w14:paraId="15DF610B" w14:textId="166954C0" w:rsidR="008014AC" w:rsidRDefault="006813DD" w:rsidP="008014AC">
      <w:pPr>
        <w:spacing w:after="0"/>
        <w:rPr>
          <w:rFonts w:ascii="Arial" w:eastAsia="Times New Roman" w:hAnsi="Arial" w:cs="Arial"/>
          <w:b/>
          <w:color w:val="000000" w:themeColor="text1"/>
          <w:lang w:val="fr-CH" w:eastAsia="en-US"/>
        </w:rPr>
      </w:pPr>
      <w:r w:rsidRPr="0071090D">
        <w:rPr>
          <w:rFonts w:ascii="Arial" w:eastAsia="Times New Roman" w:hAnsi="Arial" w:cs="Arial"/>
          <w:b/>
          <w:color w:val="000000" w:themeColor="text1"/>
          <w:lang w:val="fr-CH" w:eastAsia="en-US"/>
        </w:rPr>
        <w:t xml:space="preserve">Édition limitée à </w:t>
      </w:r>
      <w:r>
        <w:rPr>
          <w:rFonts w:ascii="Arial" w:eastAsia="Times New Roman" w:hAnsi="Arial" w:cs="Arial"/>
          <w:b/>
          <w:color w:val="000000" w:themeColor="text1"/>
          <w:lang w:val="fr-CH" w:eastAsia="en-US"/>
        </w:rPr>
        <w:t xml:space="preserve">70 pièces (or rose) </w:t>
      </w:r>
    </w:p>
    <w:p w14:paraId="359AACCD" w14:textId="77777777" w:rsidR="008014AC" w:rsidRDefault="008014AC" w:rsidP="008014AC">
      <w:pPr>
        <w:spacing w:after="0"/>
        <w:rPr>
          <w:rFonts w:ascii="Arial" w:eastAsia="Times New Roman" w:hAnsi="Arial" w:cs="Arial"/>
          <w:b/>
          <w:color w:val="000000" w:themeColor="text1"/>
          <w:lang w:val="fr-CH" w:eastAsia="en-US"/>
        </w:rPr>
      </w:pPr>
    </w:p>
    <w:p w14:paraId="09E40B18" w14:textId="268DF80C" w:rsidR="008014AC" w:rsidRPr="00391B11" w:rsidRDefault="008014AC" w:rsidP="008014AC">
      <w:pPr>
        <w:spacing w:after="0"/>
        <w:rPr>
          <w:rFonts w:ascii="Arial" w:eastAsia="Times New Roman" w:hAnsi="Arial" w:cs="Arial"/>
          <w:b/>
          <w:caps/>
          <w:color w:val="000000" w:themeColor="text1"/>
          <w:lang w:val="en-US" w:eastAsia="en-US"/>
        </w:rPr>
      </w:pPr>
      <w:r w:rsidRPr="00391B11">
        <w:rPr>
          <w:rFonts w:ascii="Arial" w:eastAsia="Times New Roman" w:hAnsi="Arial" w:cs="Arial"/>
          <w:b/>
          <w:caps/>
          <w:color w:val="000000" w:themeColor="text1"/>
          <w:lang w:val="en-US" w:eastAsia="en-US"/>
        </w:rPr>
        <w:t xml:space="preserve">Octo Finissimo CHRONOGRAPH </w:t>
      </w:r>
      <w:r w:rsidR="001E59F5" w:rsidRPr="00391B11">
        <w:rPr>
          <w:rFonts w:ascii="Arial" w:eastAsia="Times New Roman" w:hAnsi="Arial" w:cs="Arial"/>
          <w:b/>
          <w:caps/>
          <w:color w:val="000000" w:themeColor="text1"/>
          <w:lang w:val="en-US" w:eastAsia="en-US"/>
        </w:rPr>
        <w:t>GMT BVL 318 Sketch</w:t>
      </w:r>
    </w:p>
    <w:p w14:paraId="4AFFDF96" w14:textId="623225B4" w:rsidR="00EA16CE" w:rsidRDefault="008014AC" w:rsidP="008014AC">
      <w:pPr>
        <w:spacing w:after="0"/>
        <w:rPr>
          <w:rFonts w:ascii="Arial" w:eastAsia="Times New Roman" w:hAnsi="Arial" w:cs="Arial"/>
          <w:bCs/>
          <w:color w:val="000000" w:themeColor="text1"/>
          <w:lang w:val="fr-CH" w:eastAsia="en-US"/>
        </w:rPr>
      </w:pPr>
      <w:r w:rsidRPr="00391B11">
        <w:rPr>
          <w:rFonts w:ascii="Arial" w:eastAsia="Times New Roman" w:hAnsi="Arial" w:cs="Arial"/>
          <w:bCs/>
          <w:color w:val="000000" w:themeColor="text1"/>
          <w:lang w:val="fr-CH" w:eastAsia="en-US"/>
        </w:rPr>
        <w:t>Réf. 10</w:t>
      </w:r>
      <w:r w:rsidR="0010640D" w:rsidRPr="00391B11">
        <w:rPr>
          <w:rFonts w:ascii="Arial" w:eastAsia="Times New Roman" w:hAnsi="Arial" w:cs="Arial"/>
          <w:bCs/>
          <w:color w:val="000000" w:themeColor="text1"/>
          <w:lang w:val="fr-CH" w:eastAsia="en-US"/>
        </w:rPr>
        <w:t>4192 (</w:t>
      </w:r>
      <w:r w:rsidRPr="00391B11">
        <w:rPr>
          <w:rFonts w:ascii="Arial" w:eastAsia="Times New Roman" w:hAnsi="Arial" w:cs="Arial"/>
          <w:bCs/>
          <w:color w:val="000000" w:themeColor="text1"/>
          <w:lang w:val="fr-CH" w:eastAsia="en-US"/>
        </w:rPr>
        <w:t xml:space="preserve">acier) </w:t>
      </w:r>
    </w:p>
    <w:p w14:paraId="30511064" w14:textId="38DD43B5" w:rsidR="008014AC" w:rsidRPr="00EA16CE" w:rsidRDefault="00EA16CE" w:rsidP="00EA16CE">
      <w:pPr>
        <w:pStyle w:val="NormalWeb"/>
      </w:pPr>
      <w:r>
        <w:rPr>
          <w:noProof/>
        </w:rPr>
        <w:drawing>
          <wp:inline distT="0" distB="0" distL="0" distR="0" wp14:anchorId="63191D12" wp14:editId="3C6C01DB">
            <wp:extent cx="1111170" cy="673350"/>
            <wp:effectExtent l="0" t="0" r="0" b="0"/>
            <wp:docPr id="1727890308" name="Picture 1"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0308" name="Picture 1" descr="A close-up of a watch&#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34974" cy="687775"/>
                    </a:xfrm>
                    <a:prstGeom prst="rect">
                      <a:avLst/>
                    </a:prstGeom>
                    <a:noFill/>
                    <a:ln>
                      <a:noFill/>
                    </a:ln>
                  </pic:spPr>
                </pic:pic>
              </a:graphicData>
            </a:graphic>
          </wp:inline>
        </w:drawing>
      </w:r>
    </w:p>
    <w:p w14:paraId="30EE8A72" w14:textId="77777777" w:rsidR="008014AC" w:rsidRPr="00391B11" w:rsidRDefault="008014AC" w:rsidP="008014AC">
      <w:pPr>
        <w:spacing w:after="0"/>
        <w:rPr>
          <w:rFonts w:ascii="Arial" w:eastAsia="Times New Roman" w:hAnsi="Arial" w:cs="Arial"/>
          <w:b/>
          <w:color w:val="000000" w:themeColor="text1"/>
          <w:lang w:val="fr-CH" w:eastAsia="en-US"/>
        </w:rPr>
      </w:pPr>
      <w:r w:rsidRPr="00391B11">
        <w:rPr>
          <w:rFonts w:ascii="Arial" w:eastAsia="Times New Roman" w:hAnsi="Arial" w:cs="Arial"/>
          <w:b/>
          <w:color w:val="000000" w:themeColor="text1"/>
          <w:lang w:val="fr-CH" w:eastAsia="en-US"/>
        </w:rPr>
        <w:t>Mouvement</w:t>
      </w:r>
    </w:p>
    <w:p w14:paraId="4A420125" w14:textId="77777777" w:rsidR="008014AC" w:rsidRPr="00391B11" w:rsidRDefault="008014AC" w:rsidP="008014AC">
      <w:pPr>
        <w:spacing w:after="0"/>
        <w:rPr>
          <w:rFonts w:ascii="Arial" w:eastAsia="Times New Roman" w:hAnsi="Arial" w:cs="Arial"/>
          <w:bCs/>
          <w:color w:val="000000" w:themeColor="text1"/>
          <w:lang w:val="fr-CH" w:eastAsia="en-US"/>
        </w:rPr>
      </w:pPr>
      <w:r w:rsidRPr="00391B11">
        <w:rPr>
          <w:rFonts w:ascii="Arial" w:eastAsia="Times New Roman" w:hAnsi="Arial" w:cs="Arial"/>
          <w:bCs/>
          <w:color w:val="000000" w:themeColor="text1"/>
          <w:lang w:val="fr-CH" w:eastAsia="en-US"/>
        </w:rPr>
        <w:t xml:space="preserve">Mouvement mécanique extra-plat de manufacture à remontage automatique, </w:t>
      </w:r>
      <w:r w:rsidRPr="00391B11">
        <w:rPr>
          <w:rFonts w:ascii="Arial" w:eastAsia="Times New Roman" w:hAnsi="Arial" w:cs="Arial"/>
          <w:bCs/>
          <w:lang w:val="fr-CH" w:eastAsia="en-US"/>
        </w:rPr>
        <w:t xml:space="preserve">micro-rotor en </w:t>
      </w:r>
      <w:r w:rsidRPr="00391B11">
        <w:rPr>
          <w:rFonts w:ascii="Arial" w:eastAsia="Times New Roman" w:hAnsi="Arial" w:cs="Arial"/>
          <w:bCs/>
          <w:color w:val="000000" w:themeColor="text1"/>
          <w:lang w:val="fr-CH" w:eastAsia="en-US"/>
        </w:rPr>
        <w:t>platine, Calibre BVL 318 (3,3 mm d'épaisseur) ; réserve de marche de 55 heures ; fréquence 21'600 A/h (3 Hz).</w:t>
      </w:r>
    </w:p>
    <w:p w14:paraId="6132B817" w14:textId="77777777" w:rsidR="008014AC" w:rsidRPr="00391B11" w:rsidRDefault="008014AC" w:rsidP="008014AC">
      <w:pPr>
        <w:spacing w:after="0"/>
        <w:rPr>
          <w:rFonts w:ascii="Arial" w:eastAsia="Times New Roman" w:hAnsi="Arial" w:cs="Arial"/>
          <w:b/>
          <w:color w:val="000000" w:themeColor="text1"/>
          <w:lang w:val="fr-CH" w:eastAsia="en-US"/>
        </w:rPr>
      </w:pPr>
    </w:p>
    <w:p w14:paraId="71CD276A" w14:textId="77777777" w:rsidR="008014AC" w:rsidRPr="00391B11" w:rsidRDefault="008014AC" w:rsidP="008014AC">
      <w:pPr>
        <w:spacing w:after="0"/>
        <w:rPr>
          <w:rFonts w:ascii="Arial" w:eastAsia="Times New Roman" w:hAnsi="Arial" w:cs="Arial"/>
          <w:b/>
          <w:color w:val="000000" w:themeColor="text1"/>
          <w:lang w:val="fr-CH" w:eastAsia="en-US"/>
        </w:rPr>
      </w:pPr>
      <w:r w:rsidRPr="00391B11">
        <w:rPr>
          <w:rFonts w:ascii="Arial" w:eastAsia="Times New Roman" w:hAnsi="Arial" w:cs="Arial"/>
          <w:b/>
          <w:color w:val="000000" w:themeColor="text1"/>
          <w:lang w:val="fr-CH" w:eastAsia="en-US"/>
        </w:rPr>
        <w:t>Boîtier et cadran</w:t>
      </w:r>
    </w:p>
    <w:p w14:paraId="666DFE46" w14:textId="03F0CA14" w:rsidR="008014AC" w:rsidRPr="00391B11" w:rsidRDefault="008014AC" w:rsidP="008014AC">
      <w:pPr>
        <w:spacing w:after="0"/>
        <w:rPr>
          <w:rFonts w:ascii="Arial" w:eastAsia="Times New Roman" w:hAnsi="Arial" w:cs="Arial"/>
          <w:bCs/>
          <w:color w:val="000000" w:themeColor="text1"/>
          <w:lang w:val="fr-CH" w:eastAsia="en-US"/>
        </w:rPr>
      </w:pPr>
      <w:r w:rsidRPr="00391B11">
        <w:rPr>
          <w:rFonts w:ascii="Arial" w:eastAsia="Times New Roman" w:hAnsi="Arial" w:cs="Arial"/>
          <w:bCs/>
          <w:color w:val="000000" w:themeColor="text1"/>
          <w:lang w:val="fr-CH" w:eastAsia="en-US"/>
        </w:rPr>
        <w:t>Boîtier</w:t>
      </w:r>
      <w:r w:rsidR="001267DF" w:rsidRPr="00391B11">
        <w:rPr>
          <w:rFonts w:ascii="Arial" w:eastAsia="Times New Roman" w:hAnsi="Arial" w:cs="Arial"/>
          <w:bCs/>
          <w:color w:val="000000" w:themeColor="text1"/>
          <w:lang w:val="fr-CH" w:eastAsia="en-US"/>
        </w:rPr>
        <w:t xml:space="preserve"> poli</w:t>
      </w:r>
      <w:r w:rsidR="00C318C6" w:rsidRPr="00391B11">
        <w:rPr>
          <w:rFonts w:ascii="Arial" w:eastAsia="Times New Roman" w:hAnsi="Arial" w:cs="Arial"/>
          <w:bCs/>
          <w:color w:val="000000" w:themeColor="text1"/>
          <w:lang w:val="fr-CH" w:eastAsia="en-US"/>
        </w:rPr>
        <w:t>-</w:t>
      </w:r>
      <w:r w:rsidR="001267DF" w:rsidRPr="00391B11">
        <w:rPr>
          <w:rFonts w:ascii="Arial" w:eastAsia="Times New Roman" w:hAnsi="Arial" w:cs="Arial"/>
          <w:bCs/>
          <w:color w:val="000000" w:themeColor="text1"/>
          <w:lang w:val="fr-CH" w:eastAsia="en-US"/>
        </w:rPr>
        <w:t>satiné en acier</w:t>
      </w:r>
      <w:r w:rsidRPr="00391B11">
        <w:rPr>
          <w:rFonts w:ascii="Arial" w:eastAsia="Times New Roman" w:hAnsi="Arial" w:cs="Arial"/>
          <w:bCs/>
          <w:color w:val="000000" w:themeColor="text1"/>
          <w:lang w:val="fr-CH" w:eastAsia="en-US"/>
        </w:rPr>
        <w:t xml:space="preserve">, 43 mm, fond transparent avec mentions spéciales « EDIZIONE LIMITATA », « 1884 – 2024 », et numéro unique de chaque pièce ; aiguilles PVD noires satinées ; cadran sablé reproduisant le </w:t>
      </w:r>
      <w:r w:rsidR="00FA2240" w:rsidRPr="00391B11">
        <w:rPr>
          <w:rFonts w:ascii="Arial" w:eastAsia="Times New Roman" w:hAnsi="Arial" w:cs="Arial"/>
          <w:bCs/>
          <w:color w:val="000000" w:themeColor="text1"/>
          <w:lang w:val="fr-CH" w:eastAsia="en-US"/>
        </w:rPr>
        <w:t>dessin du mouvement</w:t>
      </w:r>
      <w:r w:rsidRPr="00391B11">
        <w:rPr>
          <w:rFonts w:ascii="Arial" w:eastAsia="Times New Roman" w:hAnsi="Arial" w:cs="Arial"/>
          <w:bCs/>
          <w:color w:val="000000" w:themeColor="text1"/>
          <w:lang w:val="fr-CH" w:eastAsia="en-US"/>
        </w:rPr>
        <w:t xml:space="preserve"> ; étanche à </w:t>
      </w:r>
      <w:r w:rsidR="0010640D" w:rsidRPr="00391B11">
        <w:rPr>
          <w:rFonts w:ascii="Arial" w:eastAsia="Times New Roman" w:hAnsi="Arial" w:cs="Arial"/>
          <w:bCs/>
          <w:color w:val="000000" w:themeColor="text1"/>
          <w:lang w:val="fr-CH" w:eastAsia="en-US"/>
        </w:rPr>
        <w:t xml:space="preserve">10 </w:t>
      </w:r>
      <w:r w:rsidRPr="00391B11">
        <w:rPr>
          <w:rFonts w:ascii="Arial" w:eastAsia="Times New Roman" w:hAnsi="Arial" w:cs="Arial"/>
          <w:bCs/>
          <w:color w:val="000000" w:themeColor="text1"/>
          <w:lang w:val="fr-CH" w:eastAsia="en-US"/>
        </w:rPr>
        <w:t>ATM.</w:t>
      </w:r>
    </w:p>
    <w:p w14:paraId="24C0AB82" w14:textId="77777777" w:rsidR="008014AC" w:rsidRPr="00391B11" w:rsidRDefault="008014AC" w:rsidP="008014AC">
      <w:pPr>
        <w:spacing w:after="0"/>
        <w:rPr>
          <w:rFonts w:ascii="Arial" w:eastAsia="Times New Roman" w:hAnsi="Arial" w:cs="Arial"/>
          <w:b/>
          <w:color w:val="000000" w:themeColor="text1"/>
          <w:lang w:val="fr-CH" w:eastAsia="en-US"/>
        </w:rPr>
      </w:pPr>
    </w:p>
    <w:p w14:paraId="0E80592B" w14:textId="77777777" w:rsidR="008014AC" w:rsidRPr="00391B11" w:rsidRDefault="008014AC" w:rsidP="008014AC">
      <w:pPr>
        <w:spacing w:after="0"/>
        <w:rPr>
          <w:rFonts w:ascii="Arial" w:eastAsia="Times New Roman" w:hAnsi="Arial" w:cs="Arial"/>
          <w:b/>
          <w:color w:val="000000" w:themeColor="text1"/>
          <w:lang w:val="fr-CH" w:eastAsia="en-US"/>
        </w:rPr>
      </w:pPr>
      <w:r w:rsidRPr="00391B11">
        <w:rPr>
          <w:rFonts w:ascii="Arial" w:eastAsia="Times New Roman" w:hAnsi="Arial" w:cs="Arial"/>
          <w:b/>
          <w:color w:val="000000" w:themeColor="text1"/>
          <w:lang w:val="fr-CH" w:eastAsia="en-US"/>
        </w:rPr>
        <w:t>Bracelet</w:t>
      </w:r>
    </w:p>
    <w:p w14:paraId="6CE99046" w14:textId="77777777" w:rsidR="008014AC" w:rsidRPr="00391B11" w:rsidRDefault="008014AC" w:rsidP="008014AC">
      <w:pPr>
        <w:spacing w:after="0"/>
        <w:rPr>
          <w:rFonts w:ascii="Arial" w:eastAsia="Times New Roman" w:hAnsi="Arial" w:cs="Arial"/>
          <w:bCs/>
          <w:color w:val="000000" w:themeColor="text1"/>
          <w:lang w:val="fr-CH" w:eastAsia="en-US"/>
        </w:rPr>
      </w:pPr>
      <w:r w:rsidRPr="00391B11">
        <w:rPr>
          <w:rFonts w:ascii="Arial" w:eastAsia="Times New Roman" w:hAnsi="Arial" w:cs="Arial"/>
          <w:bCs/>
          <w:color w:val="000000" w:themeColor="text1"/>
          <w:lang w:val="fr-CH" w:eastAsia="en-US"/>
        </w:rPr>
        <w:t xml:space="preserve">Bracelet poli et satiné avec boucle </w:t>
      </w:r>
      <w:proofErr w:type="spellStart"/>
      <w:r w:rsidRPr="00391B11">
        <w:rPr>
          <w:rFonts w:ascii="Arial" w:eastAsia="Times New Roman" w:hAnsi="Arial" w:cs="Arial"/>
          <w:bCs/>
          <w:color w:val="000000" w:themeColor="text1"/>
          <w:lang w:val="fr-CH" w:eastAsia="en-US"/>
        </w:rPr>
        <w:t>déployante</w:t>
      </w:r>
      <w:proofErr w:type="spellEnd"/>
      <w:r w:rsidRPr="00391B11">
        <w:rPr>
          <w:rFonts w:ascii="Arial" w:eastAsia="Times New Roman" w:hAnsi="Arial" w:cs="Arial"/>
          <w:bCs/>
          <w:color w:val="000000" w:themeColor="text1"/>
          <w:lang w:val="fr-CH" w:eastAsia="en-US"/>
        </w:rPr>
        <w:t xml:space="preserve"> intégrée.</w:t>
      </w:r>
    </w:p>
    <w:p w14:paraId="5750BC79" w14:textId="77777777" w:rsidR="008014AC" w:rsidRPr="00391B11" w:rsidRDefault="008014AC" w:rsidP="008014AC">
      <w:pPr>
        <w:spacing w:after="0"/>
        <w:rPr>
          <w:rFonts w:ascii="Arial" w:eastAsia="Times New Roman" w:hAnsi="Arial" w:cs="Arial"/>
          <w:b/>
          <w:color w:val="000000" w:themeColor="text1"/>
          <w:lang w:val="fr-CH" w:eastAsia="en-US"/>
        </w:rPr>
      </w:pPr>
    </w:p>
    <w:p w14:paraId="4F5B4F4A" w14:textId="69F7FDAC" w:rsidR="008014AC" w:rsidRPr="0071090D" w:rsidRDefault="008014AC" w:rsidP="008014AC">
      <w:pPr>
        <w:spacing w:after="0"/>
        <w:rPr>
          <w:rFonts w:ascii="Arial" w:eastAsia="Times New Roman" w:hAnsi="Arial" w:cs="Arial"/>
          <w:b/>
          <w:color w:val="000000" w:themeColor="text1"/>
          <w:lang w:val="fr-CH" w:eastAsia="en-US"/>
        </w:rPr>
      </w:pPr>
      <w:r w:rsidRPr="00391B11">
        <w:rPr>
          <w:rFonts w:ascii="Arial" w:eastAsia="Times New Roman" w:hAnsi="Arial" w:cs="Arial"/>
          <w:b/>
          <w:color w:val="000000" w:themeColor="text1"/>
          <w:lang w:val="fr-CH" w:eastAsia="en-US"/>
        </w:rPr>
        <w:t>Édition limitée</w:t>
      </w:r>
      <w:r w:rsidR="0010640D" w:rsidRPr="00391B11">
        <w:rPr>
          <w:rFonts w:ascii="Arial" w:eastAsia="Times New Roman" w:hAnsi="Arial" w:cs="Arial"/>
          <w:b/>
          <w:color w:val="000000" w:themeColor="text1"/>
          <w:lang w:val="fr-CH" w:eastAsia="en-US"/>
        </w:rPr>
        <w:t xml:space="preserve"> 14</w:t>
      </w:r>
      <w:r w:rsidRPr="00391B11">
        <w:rPr>
          <w:rFonts w:ascii="Arial" w:eastAsia="Times New Roman" w:hAnsi="Arial" w:cs="Arial"/>
          <w:b/>
          <w:color w:val="000000" w:themeColor="text1"/>
          <w:lang w:val="fr-CH" w:eastAsia="en-US"/>
        </w:rPr>
        <w:t>0 pièces (acier).</w:t>
      </w:r>
      <w:r>
        <w:rPr>
          <w:rFonts w:ascii="Arial" w:eastAsia="Times New Roman" w:hAnsi="Arial" w:cs="Arial"/>
          <w:b/>
          <w:color w:val="000000" w:themeColor="text1"/>
          <w:lang w:val="fr-CH" w:eastAsia="en-US"/>
        </w:rPr>
        <w:t xml:space="preserve"> </w:t>
      </w:r>
    </w:p>
    <w:p w14:paraId="7CFDA1D8" w14:textId="77777777" w:rsidR="008014AC" w:rsidRPr="0071090D" w:rsidRDefault="008014AC" w:rsidP="008014AC">
      <w:pPr>
        <w:spacing w:after="0"/>
        <w:rPr>
          <w:rFonts w:ascii="Arial" w:eastAsia="Times New Roman" w:hAnsi="Arial" w:cs="Arial"/>
          <w:b/>
          <w:color w:val="000000" w:themeColor="text1"/>
          <w:lang w:val="fr-CH" w:eastAsia="en-US"/>
        </w:rPr>
      </w:pPr>
    </w:p>
    <w:p w14:paraId="2936E51D" w14:textId="77777777" w:rsidR="008014AC" w:rsidRPr="00502AC6" w:rsidRDefault="008014AC" w:rsidP="008014AC">
      <w:pPr>
        <w:jc w:val="both"/>
        <w:rPr>
          <w:rFonts w:ascii="Century Gothic" w:hAnsi="Century Gothic" w:cs="Times New Roman"/>
          <w:b/>
          <w:caps/>
          <w:spacing w:val="15"/>
          <w:szCs w:val="20"/>
        </w:rPr>
      </w:pPr>
    </w:p>
    <w:bookmarkEnd w:id="0"/>
    <w:p w14:paraId="4DB5ABB7" w14:textId="47850981" w:rsidR="00730EBD" w:rsidRDefault="00FA2240" w:rsidP="00FA2240">
      <w:pPr>
        <w:tabs>
          <w:tab w:val="left" w:pos="7838"/>
        </w:tabs>
      </w:pPr>
      <w:r>
        <w:tab/>
      </w:r>
    </w:p>
    <w:sectPr w:rsidR="00730EBD" w:rsidSect="00403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018C2" w14:textId="77777777" w:rsidR="004030E6" w:rsidRDefault="004030E6" w:rsidP="002C5C85">
      <w:pPr>
        <w:spacing w:after="0" w:line="240" w:lineRule="auto"/>
      </w:pPr>
      <w:r>
        <w:separator/>
      </w:r>
    </w:p>
  </w:endnote>
  <w:endnote w:type="continuationSeparator" w:id="0">
    <w:p w14:paraId="0B702BE0" w14:textId="77777777" w:rsidR="004030E6" w:rsidRDefault="004030E6" w:rsidP="002C5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0D958C" w14:textId="77777777" w:rsidR="004030E6" w:rsidRDefault="004030E6" w:rsidP="002C5C85">
      <w:pPr>
        <w:spacing w:after="0" w:line="240" w:lineRule="auto"/>
      </w:pPr>
      <w:r>
        <w:separator/>
      </w:r>
    </w:p>
  </w:footnote>
  <w:footnote w:type="continuationSeparator" w:id="0">
    <w:p w14:paraId="4366FECA" w14:textId="77777777" w:rsidR="004030E6" w:rsidRDefault="004030E6" w:rsidP="002C5C8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14AC"/>
    <w:rsid w:val="000625CA"/>
    <w:rsid w:val="000A55BA"/>
    <w:rsid w:val="000C6C50"/>
    <w:rsid w:val="0010640D"/>
    <w:rsid w:val="001267DF"/>
    <w:rsid w:val="00145678"/>
    <w:rsid w:val="001E59F5"/>
    <w:rsid w:val="001F6519"/>
    <w:rsid w:val="00220D00"/>
    <w:rsid w:val="002326B3"/>
    <w:rsid w:val="002C5C85"/>
    <w:rsid w:val="002C5D98"/>
    <w:rsid w:val="002D2037"/>
    <w:rsid w:val="002D36AE"/>
    <w:rsid w:val="002E3C89"/>
    <w:rsid w:val="00346D80"/>
    <w:rsid w:val="00391B11"/>
    <w:rsid w:val="004030E6"/>
    <w:rsid w:val="00473DEE"/>
    <w:rsid w:val="004A3D36"/>
    <w:rsid w:val="005302AB"/>
    <w:rsid w:val="00542187"/>
    <w:rsid w:val="00551D61"/>
    <w:rsid w:val="00587892"/>
    <w:rsid w:val="005B1EBB"/>
    <w:rsid w:val="005C14D7"/>
    <w:rsid w:val="0061274D"/>
    <w:rsid w:val="0062246B"/>
    <w:rsid w:val="006813DD"/>
    <w:rsid w:val="006C3DCA"/>
    <w:rsid w:val="006F196F"/>
    <w:rsid w:val="006F77DE"/>
    <w:rsid w:val="00730EBD"/>
    <w:rsid w:val="007602FC"/>
    <w:rsid w:val="00764DDF"/>
    <w:rsid w:val="007D517B"/>
    <w:rsid w:val="007E0952"/>
    <w:rsid w:val="007E3E4E"/>
    <w:rsid w:val="007F6C13"/>
    <w:rsid w:val="008014AC"/>
    <w:rsid w:val="008749BF"/>
    <w:rsid w:val="00893014"/>
    <w:rsid w:val="008B1EE5"/>
    <w:rsid w:val="009E0A58"/>
    <w:rsid w:val="00A75DE4"/>
    <w:rsid w:val="00AA67B5"/>
    <w:rsid w:val="00AE3058"/>
    <w:rsid w:val="00B712C7"/>
    <w:rsid w:val="00BB112D"/>
    <w:rsid w:val="00C318C6"/>
    <w:rsid w:val="00C84F4D"/>
    <w:rsid w:val="00CF1D4D"/>
    <w:rsid w:val="00D24243"/>
    <w:rsid w:val="00D81AE0"/>
    <w:rsid w:val="00D94E2C"/>
    <w:rsid w:val="00E428DD"/>
    <w:rsid w:val="00E726F8"/>
    <w:rsid w:val="00E82CA5"/>
    <w:rsid w:val="00EA16CE"/>
    <w:rsid w:val="00EF31D8"/>
    <w:rsid w:val="00F048AA"/>
    <w:rsid w:val="00FA2240"/>
    <w:rsid w:val="00FB19EC"/>
    <w:rsid w:val="00FC5B43"/>
    <w:rsid w:val="00FD5B98"/>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94E1B"/>
  <w15:chartTrackingRefBased/>
  <w15:docId w15:val="{EBB7F24D-A14B-4862-8A35-51CDD1C59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4AC"/>
    <w:rPr>
      <w:rFonts w:eastAsiaTheme="minorEastAsia"/>
      <w:kern w:val="0"/>
      <w:lang w:val="fr-FR" w:eastAsia="ja-JP"/>
      <w14:ligatures w14:val="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rsid w:val="008014AC"/>
    <w:pPr>
      <w:spacing w:line="240" w:lineRule="auto"/>
    </w:pPr>
    <w:rPr>
      <w:rFonts w:ascii="Cambria" w:eastAsia="MS Mincho" w:hAnsi="Cambria" w:cs="Times New Roman"/>
      <w:sz w:val="20"/>
      <w:szCs w:val="20"/>
      <w:lang w:eastAsia="zh-CN"/>
    </w:rPr>
  </w:style>
  <w:style w:type="character" w:customStyle="1" w:styleId="CommentTextChar">
    <w:name w:val="Comment Text Char"/>
    <w:basedOn w:val="DefaultParagraphFont"/>
    <w:link w:val="CommentText"/>
    <w:uiPriority w:val="99"/>
    <w:rsid w:val="008014AC"/>
    <w:rPr>
      <w:rFonts w:ascii="Cambria" w:eastAsia="MS Mincho" w:hAnsi="Cambria" w:cs="Times New Roman"/>
      <w:kern w:val="0"/>
      <w:sz w:val="20"/>
      <w:szCs w:val="20"/>
      <w:lang w:val="fr-FR" w:eastAsia="zh-CN"/>
      <w14:ligatures w14:val="none"/>
    </w:rPr>
  </w:style>
  <w:style w:type="character" w:styleId="CommentReference">
    <w:name w:val="annotation reference"/>
    <w:basedOn w:val="DefaultParagraphFont"/>
    <w:uiPriority w:val="99"/>
    <w:semiHidden/>
    <w:unhideWhenUsed/>
    <w:rsid w:val="008014AC"/>
    <w:rPr>
      <w:sz w:val="16"/>
      <w:szCs w:val="16"/>
    </w:rPr>
  </w:style>
  <w:style w:type="character" w:customStyle="1" w:styleId="cf01">
    <w:name w:val="cf01"/>
    <w:basedOn w:val="DefaultParagraphFont"/>
    <w:rsid w:val="00FB19EC"/>
    <w:rPr>
      <w:rFonts w:ascii="Segoe UI" w:hAnsi="Segoe UI" w:cs="Segoe UI" w:hint="default"/>
      <w:sz w:val="18"/>
      <w:szCs w:val="18"/>
    </w:rPr>
  </w:style>
  <w:style w:type="paragraph" w:styleId="Header">
    <w:name w:val="header"/>
    <w:basedOn w:val="Normal"/>
    <w:link w:val="HeaderChar"/>
    <w:uiPriority w:val="99"/>
    <w:unhideWhenUsed/>
    <w:rsid w:val="002C5C85"/>
    <w:pPr>
      <w:tabs>
        <w:tab w:val="center" w:pos="4536"/>
        <w:tab w:val="right" w:pos="9072"/>
      </w:tabs>
      <w:spacing w:after="0" w:line="240" w:lineRule="auto"/>
    </w:pPr>
  </w:style>
  <w:style w:type="character" w:customStyle="1" w:styleId="HeaderChar">
    <w:name w:val="Header Char"/>
    <w:basedOn w:val="DefaultParagraphFont"/>
    <w:link w:val="Header"/>
    <w:uiPriority w:val="99"/>
    <w:rsid w:val="002C5C85"/>
    <w:rPr>
      <w:rFonts w:eastAsiaTheme="minorEastAsia"/>
      <w:kern w:val="0"/>
      <w:lang w:val="fr-FR" w:eastAsia="ja-JP"/>
      <w14:ligatures w14:val="none"/>
    </w:rPr>
  </w:style>
  <w:style w:type="paragraph" w:styleId="Footer">
    <w:name w:val="footer"/>
    <w:basedOn w:val="Normal"/>
    <w:link w:val="FooterChar"/>
    <w:uiPriority w:val="99"/>
    <w:unhideWhenUsed/>
    <w:rsid w:val="002C5C85"/>
    <w:pPr>
      <w:tabs>
        <w:tab w:val="center" w:pos="4536"/>
        <w:tab w:val="right" w:pos="9072"/>
      </w:tabs>
      <w:spacing w:after="0" w:line="240" w:lineRule="auto"/>
    </w:pPr>
  </w:style>
  <w:style w:type="character" w:customStyle="1" w:styleId="FooterChar">
    <w:name w:val="Footer Char"/>
    <w:basedOn w:val="DefaultParagraphFont"/>
    <w:link w:val="Footer"/>
    <w:uiPriority w:val="99"/>
    <w:rsid w:val="002C5C85"/>
    <w:rPr>
      <w:rFonts w:eastAsiaTheme="minorEastAsia"/>
      <w:kern w:val="0"/>
      <w:lang w:val="fr-FR" w:eastAsia="ja-JP"/>
      <w14:ligatures w14:val="none"/>
    </w:rPr>
  </w:style>
  <w:style w:type="paragraph" w:customStyle="1" w:styleId="paragraph">
    <w:name w:val="paragraph"/>
    <w:basedOn w:val="Normal"/>
    <w:rsid w:val="002C5C85"/>
    <w:pPr>
      <w:spacing w:before="100" w:beforeAutospacing="1" w:after="100" w:afterAutospacing="1" w:line="240" w:lineRule="auto"/>
    </w:pPr>
    <w:rPr>
      <w:rFonts w:ascii="Times New Roman" w:eastAsia="Times New Roman" w:hAnsi="Times New Roman" w:cs="Times New Roman"/>
      <w:sz w:val="24"/>
      <w:szCs w:val="24"/>
      <w:lang w:val="fr-CH" w:eastAsia="fr-CH"/>
    </w:rPr>
  </w:style>
  <w:style w:type="character" w:customStyle="1" w:styleId="normaltextrun">
    <w:name w:val="normaltextrun"/>
    <w:basedOn w:val="DefaultParagraphFont"/>
    <w:rsid w:val="002C5C85"/>
  </w:style>
  <w:style w:type="character" w:customStyle="1" w:styleId="styleswordwithsynonyms8m9z7">
    <w:name w:val="styles_wordwithsynonyms__8m9z7"/>
    <w:basedOn w:val="DefaultParagraphFont"/>
    <w:rsid w:val="007602FC"/>
  </w:style>
  <w:style w:type="paragraph" w:styleId="CommentSubject">
    <w:name w:val="annotation subject"/>
    <w:basedOn w:val="CommentText"/>
    <w:next w:val="CommentText"/>
    <w:link w:val="CommentSubjectChar"/>
    <w:uiPriority w:val="99"/>
    <w:semiHidden/>
    <w:unhideWhenUsed/>
    <w:rsid w:val="00D24243"/>
    <w:rPr>
      <w:rFonts w:asciiTheme="minorHAnsi" w:eastAsiaTheme="minorEastAsia" w:hAnsiTheme="minorHAnsi" w:cstheme="minorBidi"/>
      <w:b/>
      <w:bCs/>
      <w:lang w:eastAsia="ja-JP"/>
    </w:rPr>
  </w:style>
  <w:style w:type="character" w:customStyle="1" w:styleId="CommentSubjectChar">
    <w:name w:val="Comment Subject Char"/>
    <w:basedOn w:val="CommentTextChar"/>
    <w:link w:val="CommentSubject"/>
    <w:uiPriority w:val="99"/>
    <w:semiHidden/>
    <w:rsid w:val="00D24243"/>
    <w:rPr>
      <w:rFonts w:ascii="Cambria" w:eastAsiaTheme="minorEastAsia" w:hAnsi="Cambria" w:cs="Times New Roman"/>
      <w:b/>
      <w:bCs/>
      <w:kern w:val="0"/>
      <w:sz w:val="20"/>
      <w:szCs w:val="20"/>
      <w:lang w:val="fr-FR" w:eastAsia="ja-JP"/>
      <w14:ligatures w14:val="none"/>
    </w:rPr>
  </w:style>
  <w:style w:type="paragraph" w:styleId="BalloonText">
    <w:name w:val="Balloon Text"/>
    <w:basedOn w:val="Normal"/>
    <w:link w:val="BalloonTextChar"/>
    <w:uiPriority w:val="99"/>
    <w:semiHidden/>
    <w:unhideWhenUsed/>
    <w:rsid w:val="007D517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517B"/>
    <w:rPr>
      <w:rFonts w:ascii="Segoe UI" w:eastAsiaTheme="minorEastAsia" w:hAnsi="Segoe UI" w:cs="Segoe UI"/>
      <w:kern w:val="0"/>
      <w:sz w:val="18"/>
      <w:szCs w:val="18"/>
      <w:lang w:val="fr-FR" w:eastAsia="ja-JP"/>
      <w14:ligatures w14:val="none"/>
    </w:rPr>
  </w:style>
  <w:style w:type="paragraph" w:styleId="NormalWeb">
    <w:name w:val="Normal (Web)"/>
    <w:basedOn w:val="Normal"/>
    <w:uiPriority w:val="99"/>
    <w:unhideWhenUsed/>
    <w:rsid w:val="00EA16CE"/>
    <w:pPr>
      <w:spacing w:before="100" w:beforeAutospacing="1" w:after="100" w:afterAutospacing="1" w:line="240" w:lineRule="auto"/>
    </w:pPr>
    <w:rPr>
      <w:rFonts w:ascii="Times New Roman" w:eastAsia="Times New Roman" w:hAnsi="Times New Roman" w:cs="Times New Roman"/>
      <w:sz w:val="24"/>
      <w:szCs w:val="24"/>
      <w:lang w:val="fr-CH" w:eastAsia="fr-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2379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customXml" Target="../customXml/item2.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customXml" Target="../customXml/item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ée un document." ma:contentTypeScope="" ma:versionID="2e486eb89d6cf1ef0811b0cbb2ec8cc4">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62cc8673e6a8ea24cb469b7ebcb2888f"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Props1.xml><?xml version="1.0" encoding="utf-8"?>
<ds:datastoreItem xmlns:ds="http://schemas.openxmlformats.org/officeDocument/2006/customXml" ds:itemID="{D17FD50A-6AF8-45AD-839F-3D53C52C3712}"/>
</file>

<file path=customXml/itemProps2.xml><?xml version="1.0" encoding="utf-8"?>
<ds:datastoreItem xmlns:ds="http://schemas.openxmlformats.org/officeDocument/2006/customXml" ds:itemID="{14A828E0-5389-42A5-A4E7-C096DCD0CBEF}"/>
</file>

<file path=customXml/itemProps3.xml><?xml version="1.0" encoding="utf-8"?>
<ds:datastoreItem xmlns:ds="http://schemas.openxmlformats.org/officeDocument/2006/customXml" ds:itemID="{796433ED-45F0-4238-A88C-1262F62A7A89}"/>
</file>

<file path=docProps/app.xml><?xml version="1.0" encoding="utf-8"?>
<Properties xmlns="http://schemas.openxmlformats.org/officeDocument/2006/extended-properties" xmlns:vt="http://schemas.openxmlformats.org/officeDocument/2006/docPropsVTypes">
  <Template>Normal.dotm</Template>
  <TotalTime>48</TotalTime>
  <Pages>1</Pages>
  <Words>1075</Words>
  <Characters>5918</Characters>
  <Application>Microsoft Office Word</Application>
  <DocSecurity>0</DocSecurity>
  <Lines>49</Lines>
  <Paragraphs>13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Viviane Pearson</cp:lastModifiedBy>
  <cp:revision>9</cp:revision>
  <dcterms:created xsi:type="dcterms:W3CDTF">2024-03-13T10:48:00Z</dcterms:created>
  <dcterms:modified xsi:type="dcterms:W3CDTF">2024-03-13T12:28:00Z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ies>
</file>